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950C" w14:textId="1D079AFA" w:rsidR="006815E3" w:rsidRDefault="00FA1F72" w:rsidP="00470D02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8B5FD1" wp14:editId="4C76595A">
            <wp:simplePos x="0" y="0"/>
            <wp:positionH relativeFrom="margin">
              <wp:posOffset>4881880</wp:posOffset>
            </wp:positionH>
            <wp:positionV relativeFrom="margin">
              <wp:align>top</wp:align>
            </wp:positionV>
            <wp:extent cx="857250" cy="8572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D02" w:rsidRPr="00470D02">
        <w:t xml:space="preserve">PDAP7.5 </w:t>
      </w:r>
      <w:r w:rsidR="00C16938">
        <w:t xml:space="preserve">Schulungsmanagement </w:t>
      </w:r>
      <w:r>
        <w:t>Portal -</w:t>
      </w:r>
      <w:r w:rsidR="00C16938">
        <w:t xml:space="preserve"> Erste S</w:t>
      </w:r>
      <w:bookmarkStart w:id="0" w:name="_GoBack"/>
      <w:bookmarkEnd w:id="0"/>
      <w:r w:rsidR="00C16938">
        <w:t>chritte</w:t>
      </w:r>
    </w:p>
    <w:p w14:paraId="186AA110" w14:textId="477C0A95" w:rsidR="00EF309A" w:rsidRDefault="00FA1F72" w:rsidP="00FA1F72">
      <w:pPr>
        <w:jc w:val="right"/>
        <w:rPr>
          <w:i/>
        </w:rPr>
      </w:pPr>
      <w:r>
        <w:rPr>
          <w:i/>
        </w:rPr>
        <w:t xml:space="preserve">Im </w:t>
      </w:r>
      <w:r w:rsidR="0067235F">
        <w:rPr>
          <w:i/>
        </w:rPr>
        <w:t>Juli</w:t>
      </w:r>
      <w:r>
        <w:rPr>
          <w:i/>
        </w:rPr>
        <w:t xml:space="preserve"> 2018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6101213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C82793" w14:textId="77777777" w:rsidR="00D31340" w:rsidRDefault="00D31340">
          <w:pPr>
            <w:pStyle w:val="Inhaltsverzeichnisberschrift"/>
          </w:pPr>
          <w:r>
            <w:t>Inhalt</w:t>
          </w:r>
        </w:p>
        <w:p w14:paraId="520C973A" w14:textId="77777777" w:rsidR="00E13722" w:rsidRDefault="00D31340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859960" w:history="1">
            <w:r w:rsidR="00E13722" w:rsidRPr="00440018">
              <w:rPr>
                <w:rStyle w:val="Hyperlink"/>
                <w:noProof/>
              </w:rPr>
              <w:t>Einleitung</w:t>
            </w:r>
            <w:r w:rsidR="00E13722">
              <w:rPr>
                <w:noProof/>
                <w:webHidden/>
              </w:rPr>
              <w:tab/>
            </w:r>
            <w:r w:rsidR="00E13722">
              <w:rPr>
                <w:noProof/>
                <w:webHidden/>
              </w:rPr>
              <w:fldChar w:fldCharType="begin"/>
            </w:r>
            <w:r w:rsidR="00E13722">
              <w:rPr>
                <w:noProof/>
                <w:webHidden/>
              </w:rPr>
              <w:instrText xml:space="preserve"> PAGEREF _Toc519859960 \h </w:instrText>
            </w:r>
            <w:r w:rsidR="00E13722">
              <w:rPr>
                <w:noProof/>
                <w:webHidden/>
              </w:rPr>
            </w:r>
            <w:r w:rsidR="00E13722"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1</w:t>
            </w:r>
            <w:r w:rsidR="00E13722">
              <w:rPr>
                <w:noProof/>
                <w:webHidden/>
              </w:rPr>
              <w:fldChar w:fldCharType="end"/>
            </w:r>
          </w:hyperlink>
        </w:p>
        <w:p w14:paraId="48126BC1" w14:textId="77777777" w:rsidR="00E13722" w:rsidRDefault="00E13722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9859961" w:history="1">
            <w:r w:rsidRPr="00440018">
              <w:rPr>
                <w:rStyle w:val="Hyperlink"/>
                <w:noProof/>
              </w:rPr>
              <w:t>Zentraler Einstieg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_Toc519859961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CA33C" w14:textId="77777777" w:rsidR="00E13722" w:rsidRDefault="00E13722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9859962" w:history="1">
            <w:r w:rsidRPr="00440018">
              <w:rPr>
                <w:rStyle w:val="Hyperlink"/>
                <w:noProof/>
              </w:rPr>
              <w:t>Aufbau der Grunddaten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_Toc519859962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ED94A" w14:textId="77777777" w:rsidR="00E13722" w:rsidRDefault="00E13722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9859963" w:history="1">
            <w:r w:rsidRPr="00440018">
              <w:rPr>
                <w:rStyle w:val="Hyperlink"/>
                <w:noProof/>
              </w:rPr>
              <w:t>Anlegen der Schulungsarten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_Toc519859963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2B0F8" w14:textId="77777777" w:rsidR="00E13722" w:rsidRDefault="00E13722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9859964" w:history="1">
            <w:r w:rsidRPr="00440018">
              <w:rPr>
                <w:rStyle w:val="Hyperlink"/>
                <w:noProof/>
              </w:rPr>
              <w:t>Anlegen der Wirksamkeitsprüfungen und Testarten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_Toc519859964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BDFB3" w14:textId="77777777" w:rsidR="00E13722" w:rsidRDefault="00E13722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9859965" w:history="1">
            <w:r w:rsidRPr="00440018">
              <w:rPr>
                <w:rStyle w:val="Hyperlink"/>
                <w:noProof/>
              </w:rPr>
              <w:t>Anlegen eines Schulungsplans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_Toc519859965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1CC6B" w14:textId="77777777" w:rsidR="00E13722" w:rsidRDefault="00E13722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9859966" w:history="1">
            <w:r w:rsidRPr="00440018">
              <w:rPr>
                <w:rStyle w:val="Hyperlink"/>
                <w:noProof/>
              </w:rPr>
              <w:t>Anlegen der Schulungen in einem Schulungsplan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_Toc519859966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BD80C" w14:textId="77777777" w:rsidR="00E13722" w:rsidRDefault="00E13722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9859967" w:history="1">
            <w:r w:rsidRPr="00440018">
              <w:rPr>
                <w:rStyle w:val="Hyperlink"/>
                <w:noProof/>
              </w:rPr>
              <w:t>Durchführen von Schulungen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_Toc519859967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C2086" w14:textId="77777777" w:rsidR="00E13722" w:rsidRDefault="00E13722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9859968" w:history="1">
            <w:r w:rsidRPr="00440018">
              <w:rPr>
                <w:rStyle w:val="Hyperlink"/>
                <w:noProof/>
              </w:rPr>
              <w:t>Auswertung von Schulungen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_Toc519859968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ED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C0390" w14:textId="69A5B923" w:rsidR="00470D02" w:rsidRPr="00470D02" w:rsidRDefault="00D31340" w:rsidP="00470D02">
          <w:r>
            <w:rPr>
              <w:b/>
              <w:bCs/>
            </w:rPr>
            <w:fldChar w:fldCharType="end"/>
          </w:r>
        </w:p>
      </w:sdtContent>
    </w:sdt>
    <w:p w14:paraId="76C17E2E" w14:textId="79D2DA33" w:rsidR="00997DF5" w:rsidRDefault="00980283" w:rsidP="00997DF5">
      <w:pPr>
        <w:pStyle w:val="berschrift1"/>
      </w:pPr>
      <w:bookmarkStart w:id="1" w:name="_Toc519859960"/>
      <w:r>
        <w:t>Einleitung</w:t>
      </w:r>
      <w:bookmarkEnd w:id="1"/>
      <w:r>
        <w:t xml:space="preserve"> </w:t>
      </w:r>
    </w:p>
    <w:p w14:paraId="6E766831" w14:textId="35284C6C" w:rsidR="005533EF" w:rsidRDefault="00633D0E" w:rsidP="005533EF">
      <w:r>
        <w:t xml:space="preserve">Der </w:t>
      </w:r>
      <w:r w:rsidR="00980283">
        <w:t xml:space="preserve">folgende </w:t>
      </w:r>
      <w:r>
        <w:t xml:space="preserve">Überblick </w:t>
      </w:r>
      <w:r w:rsidR="005533EF">
        <w:t>zeigt die ersten Schritte beim Umgang mi</w:t>
      </w:r>
      <w:r w:rsidR="00385209">
        <w:t xml:space="preserve">t dem PDAP Schulungsmanagement </w:t>
      </w:r>
      <w:r w:rsidR="005533EF">
        <w:t xml:space="preserve">Portal . </w:t>
      </w:r>
    </w:p>
    <w:p w14:paraId="6D5F5A6D" w14:textId="4F880B9F" w:rsidR="007154E6" w:rsidRDefault="007154E6" w:rsidP="005533EF">
      <w:r>
        <w:t>Funktionsüberblick:</w:t>
      </w:r>
    </w:p>
    <w:p w14:paraId="1AEED8F0" w14:textId="77777777" w:rsidR="007154E6" w:rsidRDefault="007154E6" w:rsidP="007425C1">
      <w:pPr>
        <w:pStyle w:val="Listenabsatz"/>
        <w:numPr>
          <w:ilvl w:val="0"/>
          <w:numId w:val="1"/>
        </w:numPr>
      </w:pPr>
      <w:r>
        <w:t xml:space="preserve">Abteilungsbezogenen Qualifikationsmatrix </w:t>
      </w:r>
    </w:p>
    <w:p w14:paraId="58052D14" w14:textId="77777777" w:rsidR="007154E6" w:rsidRDefault="007154E6" w:rsidP="007425C1">
      <w:pPr>
        <w:pStyle w:val="Listenabsatz"/>
        <w:numPr>
          <w:ilvl w:val="0"/>
          <w:numId w:val="1"/>
        </w:numPr>
      </w:pPr>
      <w:r>
        <w:t xml:space="preserve">Kotenauswertung nach geplant und durchgeführt </w:t>
      </w:r>
    </w:p>
    <w:p w14:paraId="599F3374" w14:textId="77777777" w:rsidR="007154E6" w:rsidRDefault="007154E6" w:rsidP="007425C1">
      <w:pPr>
        <w:pStyle w:val="Listenabsatz"/>
        <w:numPr>
          <w:ilvl w:val="0"/>
          <w:numId w:val="1"/>
        </w:numPr>
      </w:pPr>
      <w:r>
        <w:t xml:space="preserve">Schulungspläne, Schulungsarten </w:t>
      </w:r>
    </w:p>
    <w:p w14:paraId="4B85C527" w14:textId="41A937BD" w:rsidR="007154E6" w:rsidRDefault="007B738E" w:rsidP="007425C1">
      <w:pPr>
        <w:pStyle w:val="Listenabsatz"/>
        <w:numPr>
          <w:ilvl w:val="0"/>
          <w:numId w:val="1"/>
        </w:numPr>
      </w:pPr>
      <w:r>
        <w:t>Persönliches</w:t>
      </w:r>
      <w:r w:rsidR="007154E6">
        <w:t xml:space="preserve"> Cockpit mit Aufgabenlisten</w:t>
      </w:r>
    </w:p>
    <w:p w14:paraId="045B37EB" w14:textId="6F5ADEC8" w:rsidR="007154E6" w:rsidRDefault="007154E6" w:rsidP="007425C1">
      <w:pPr>
        <w:pStyle w:val="Listenabsatz"/>
        <w:numPr>
          <w:ilvl w:val="0"/>
          <w:numId w:val="1"/>
        </w:numPr>
      </w:pPr>
      <w:r>
        <w:t>Erinnerungsdienst (Remi</w:t>
      </w:r>
      <w:r w:rsidR="007B738E">
        <w:t>n</w:t>
      </w:r>
      <w:r>
        <w:t>der)</w:t>
      </w:r>
    </w:p>
    <w:p w14:paraId="65E9451A" w14:textId="77777777" w:rsidR="007154E6" w:rsidRDefault="007154E6" w:rsidP="007425C1">
      <w:pPr>
        <w:pStyle w:val="Listenabsatz"/>
        <w:numPr>
          <w:ilvl w:val="0"/>
          <w:numId w:val="1"/>
        </w:numPr>
      </w:pPr>
      <w:r>
        <w:t xml:space="preserve">Integration mit den PDAP-Stammdatenkatalogen </w:t>
      </w:r>
    </w:p>
    <w:p w14:paraId="410CF1C7" w14:textId="615DD509" w:rsidR="007154E6" w:rsidRDefault="007154E6" w:rsidP="007425C1">
      <w:pPr>
        <w:pStyle w:val="Listenabsatz"/>
        <w:numPr>
          <w:ilvl w:val="0"/>
          <w:numId w:val="1"/>
        </w:numPr>
      </w:pPr>
      <w:r>
        <w:t>Office kompatible Berichterstellung</w:t>
      </w:r>
      <w:r w:rsidR="007B738E">
        <w:t xml:space="preserve"> </w:t>
      </w:r>
      <w:r>
        <w:t xml:space="preserve">(PDF, EXCEL, WORD </w:t>
      </w:r>
      <w:r w:rsidR="007B738E">
        <w:t>usw.</w:t>
      </w:r>
      <w:r>
        <w:t xml:space="preserve">) </w:t>
      </w:r>
    </w:p>
    <w:p w14:paraId="7FA92B1D" w14:textId="0E0348D2" w:rsidR="007154E6" w:rsidRDefault="007154E6" w:rsidP="00980283">
      <w:pPr>
        <w:pStyle w:val="Listenabsatz"/>
        <w:numPr>
          <w:ilvl w:val="0"/>
          <w:numId w:val="1"/>
        </w:numPr>
      </w:pPr>
      <w:r>
        <w:t>Browser</w:t>
      </w:r>
      <w:r w:rsidR="007B738E">
        <w:t>b</w:t>
      </w:r>
      <w:r>
        <w:t>asiert</w:t>
      </w:r>
    </w:p>
    <w:p w14:paraId="228AAD86" w14:textId="13E6E750" w:rsidR="00980283" w:rsidRDefault="00B544FF" w:rsidP="00980283">
      <w:r>
        <w:t>Die</w:t>
      </w:r>
      <w:r w:rsidR="00980283">
        <w:t xml:space="preserve"> </w:t>
      </w:r>
      <w:r w:rsidR="005533EF">
        <w:t xml:space="preserve">ausführliche </w:t>
      </w:r>
      <w:r w:rsidR="00980283">
        <w:t xml:space="preserve"> </w:t>
      </w:r>
      <w:r w:rsidR="005533EF">
        <w:t>Beschreibung</w:t>
      </w:r>
      <w:r w:rsidR="00980283">
        <w:t xml:space="preserve"> zu den </w:t>
      </w:r>
      <w:r w:rsidR="005533EF">
        <w:t>Funktionen</w:t>
      </w:r>
      <w:r w:rsidR="00980283">
        <w:t xml:space="preserve"> und </w:t>
      </w:r>
      <w:r w:rsidR="005533EF">
        <w:t xml:space="preserve">Voraussetzungen, sowie den </w:t>
      </w:r>
      <w:r w:rsidR="00980283">
        <w:t xml:space="preserve">Zielen dieser </w:t>
      </w:r>
      <w:r w:rsidR="005533EF">
        <w:t>Plattform</w:t>
      </w:r>
      <w:r w:rsidR="00980283">
        <w:t xml:space="preserve"> finden Sie unter den </w:t>
      </w:r>
      <w:r w:rsidR="005533EF">
        <w:t>folgenden</w:t>
      </w:r>
      <w:r w:rsidR="00980283">
        <w:t xml:space="preserve"> Links.</w:t>
      </w:r>
    </w:p>
    <w:p w14:paraId="2B8AE5ED" w14:textId="06E9468F" w:rsidR="00EB5985" w:rsidRDefault="00EB5985" w:rsidP="005533EF">
      <w:pPr>
        <w:pStyle w:val="Untertitel"/>
      </w:pPr>
      <w:r>
        <w:t>PDAP7.5 - Portal Schulungsmanagement</w:t>
      </w:r>
    </w:p>
    <w:p w14:paraId="63050876" w14:textId="71D70B36" w:rsidR="00EB5985" w:rsidRDefault="00EB5985" w:rsidP="00EB5985">
      <w:r>
        <w:t>Überblick zum Bedarf an Schulungen und deren die Wirksamkeiten. Organisation der Schulungsmaßnahmen und Terminen mit Erinnerungsmanagement. Auswertungen und Erinnerungen zur Mitarbeiterqualifikation</w:t>
      </w:r>
      <w:r w:rsidR="00A61C2C">
        <w:t>.</w:t>
      </w:r>
    </w:p>
    <w:p w14:paraId="73DB491A" w14:textId="42322C76" w:rsidR="00980283" w:rsidRDefault="00E71ED9" w:rsidP="00980283">
      <w:hyperlink r:id="rId10" w:history="1">
        <w:r w:rsidR="007425C1" w:rsidRPr="001B0984">
          <w:rPr>
            <w:rStyle w:val="Hyperlink"/>
          </w:rPr>
          <w:t>https://wiki.pdap.de/groups/pdap7/wiki/3c322/PDAP75__Portal_Schulungsmanagement.html</w:t>
        </w:r>
      </w:hyperlink>
      <w:r w:rsidR="007425C1">
        <w:t xml:space="preserve"> </w:t>
      </w:r>
    </w:p>
    <w:p w14:paraId="73D42C45" w14:textId="2DB34136" w:rsidR="0067235F" w:rsidRDefault="0067235F" w:rsidP="0067235F">
      <w:pPr>
        <w:pStyle w:val="Untertitel"/>
      </w:pPr>
      <w:r w:rsidRPr="0067235F">
        <w:t>Schulungsschnellzuteilungen</w:t>
      </w:r>
    </w:p>
    <w:p w14:paraId="6727FBB9" w14:textId="3E449A11" w:rsidR="0067235F" w:rsidRDefault="0067235F" w:rsidP="00980283">
      <w:r w:rsidRPr="0067235F">
        <w:t>Lesen Sie den Artikel zu den Schulungsschnellzuteilungen, um noch schneller Schulungen ohne einen spezifischen Schulungsplan allgemein anlegen zu können.</w:t>
      </w:r>
    </w:p>
    <w:p w14:paraId="68D747E7" w14:textId="1E85B67A" w:rsidR="00E13722" w:rsidRDefault="00E13722" w:rsidP="00980283">
      <w:hyperlink r:id="rId11" w:history="1">
        <w:r w:rsidRPr="00F71A30">
          <w:rPr>
            <w:rStyle w:val="Hyperlink"/>
          </w:rPr>
          <w:t>https://wiki.pdap.de/groups/pdap7/wiki/b9f99/Schulungsmanagement_Portal___Schnellzuteilungen.html</w:t>
        </w:r>
      </w:hyperlink>
      <w:r>
        <w:t xml:space="preserve"> </w:t>
      </w:r>
    </w:p>
    <w:p w14:paraId="77221C44" w14:textId="1A153D29" w:rsidR="00E45B67" w:rsidRDefault="00E45B67" w:rsidP="00E45B67">
      <w:pPr>
        <w:pStyle w:val="berschrift1"/>
      </w:pPr>
      <w:bookmarkStart w:id="2" w:name="_Toc519859961"/>
      <w:r>
        <w:t>Zentraler Einstieg</w:t>
      </w:r>
      <w:bookmarkEnd w:id="2"/>
    </w:p>
    <w:p w14:paraId="3BD81F7E" w14:textId="50BFAD05" w:rsidR="00E45B67" w:rsidRDefault="00E45B67" w:rsidP="00E45B67">
      <w:r>
        <w:t>Das Cockpit ist der zentrale Einstiegspunkt. Es bietet Zugriff auf die Katalogdatenverwaltung</w:t>
      </w:r>
      <w:r w:rsidR="00680AAD">
        <w:t xml:space="preserve">, die </w:t>
      </w:r>
      <w:r w:rsidR="005533EF">
        <w:t>Organisation</w:t>
      </w:r>
      <w:r w:rsidR="00680AAD">
        <w:t xml:space="preserve"> der </w:t>
      </w:r>
      <w:r w:rsidR="005533EF">
        <w:t>Schulungspläne</w:t>
      </w:r>
      <w:r w:rsidR="00680AAD">
        <w:t xml:space="preserve"> und </w:t>
      </w:r>
      <w:r w:rsidR="005533EF">
        <w:t>Schulungsaufgaben</w:t>
      </w:r>
      <w:r w:rsidR="00680AAD">
        <w:t xml:space="preserve">, </w:t>
      </w:r>
      <w:r w:rsidR="005533EF">
        <w:t xml:space="preserve"> sowie der Auswertung und Berichterstellung</w:t>
      </w:r>
      <w:r w:rsidR="00680AAD">
        <w:t xml:space="preserve">. </w:t>
      </w:r>
    </w:p>
    <w:p w14:paraId="7B96B7BD" w14:textId="77777777" w:rsidR="003A3EBE" w:rsidRDefault="003A3EBE" w:rsidP="003A3EBE">
      <w:pPr>
        <w:keepNext/>
      </w:pPr>
      <w:r>
        <w:rPr>
          <w:noProof/>
        </w:rPr>
        <w:drawing>
          <wp:inline distT="0" distB="0" distL="0" distR="0" wp14:anchorId="40446818" wp14:editId="40677D98">
            <wp:extent cx="4292600" cy="2988069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7847" cy="299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97609" w14:textId="736CD038" w:rsidR="003A3EBE" w:rsidRPr="00E45B67" w:rsidRDefault="003A3EBE" w:rsidP="003A3EBE">
      <w:pPr>
        <w:pStyle w:val="Beschriftung"/>
      </w:pPr>
      <w:r>
        <w:t xml:space="preserve">Abbildung </w:t>
      </w:r>
      <w:r w:rsidR="00713240">
        <w:rPr>
          <w:noProof/>
        </w:rPr>
        <w:fldChar w:fldCharType="begin"/>
      </w:r>
      <w:r w:rsidR="00713240">
        <w:rPr>
          <w:noProof/>
        </w:rPr>
        <w:instrText xml:space="preserve"> SEQ Abbildung \* ARABIC </w:instrText>
      </w:r>
      <w:r w:rsidR="00713240">
        <w:rPr>
          <w:noProof/>
        </w:rPr>
        <w:fldChar w:fldCharType="separate"/>
      </w:r>
      <w:r w:rsidR="00E71ED9">
        <w:rPr>
          <w:noProof/>
        </w:rPr>
        <w:t>1</w:t>
      </w:r>
      <w:r w:rsidR="00713240">
        <w:rPr>
          <w:noProof/>
        </w:rPr>
        <w:fldChar w:fldCharType="end"/>
      </w:r>
      <w:r>
        <w:t>: Zentrales Cockpit</w:t>
      </w:r>
    </w:p>
    <w:p w14:paraId="44BCFB09" w14:textId="6F0EC558" w:rsidR="00980283" w:rsidRDefault="003E37D9" w:rsidP="00E45B67">
      <w:pPr>
        <w:pStyle w:val="berschrift1"/>
      </w:pPr>
      <w:bookmarkStart w:id="3" w:name="_Toc519859962"/>
      <w:r>
        <w:t>Aufbau der Grunddaten</w:t>
      </w:r>
      <w:bookmarkEnd w:id="3"/>
    </w:p>
    <w:p w14:paraId="1DF1FFB6" w14:textId="0B930FBC" w:rsidR="003A3EBE" w:rsidRDefault="00E45B67" w:rsidP="00E45B67">
      <w:r>
        <w:t xml:space="preserve">Damit die Schulungsplanung genutzt werden kann, müssen </w:t>
      </w:r>
      <w:r w:rsidR="00E522CB">
        <w:t>zunächst</w:t>
      </w:r>
      <w:r>
        <w:t xml:space="preserve"> die </w:t>
      </w:r>
      <w:r w:rsidR="00E522CB">
        <w:t>Grun</w:t>
      </w:r>
      <w:r w:rsidR="000477F2">
        <w:t>d</w:t>
      </w:r>
      <w:r w:rsidR="00E522CB">
        <w:t>daten</w:t>
      </w:r>
      <w:r>
        <w:t xml:space="preserve"> im System vorhanden</w:t>
      </w:r>
      <w:r w:rsidR="003A3EBE">
        <w:t xml:space="preserve"> sein. Ein Teil der </w:t>
      </w:r>
      <w:r w:rsidR="00E522CB">
        <w:t>Stammdaten</w:t>
      </w:r>
      <w:r w:rsidR="003A3EBE">
        <w:t xml:space="preserve"> wird über die </w:t>
      </w:r>
      <w:r w:rsidR="00E522CB">
        <w:t>Kataloge</w:t>
      </w:r>
      <w:r w:rsidR="003A3EBE">
        <w:t xml:space="preserve"> des PDAP-CAQ-System </w:t>
      </w:r>
      <w:r w:rsidR="00E522CB">
        <w:t>direkt</w:t>
      </w:r>
      <w:r w:rsidR="003A3EBE">
        <w:t xml:space="preserve"> bezogenen und wird auch nur im CAQ-System</w:t>
      </w:r>
      <w:r w:rsidR="00E522CB">
        <w:t xml:space="preserve"> selbst</w:t>
      </w:r>
      <w:r w:rsidR="003A3EBE">
        <w:t xml:space="preserve"> </w:t>
      </w:r>
      <w:r w:rsidR="00E522CB">
        <w:t>gepflegt</w:t>
      </w:r>
      <w:r w:rsidR="003A3EBE">
        <w:t xml:space="preserve">. Das betrifft die </w:t>
      </w:r>
      <w:r w:rsidR="00E522CB">
        <w:t>Mitarbeiterstammdaten und hier ganz wichtig</w:t>
      </w:r>
      <w:r w:rsidR="003A3EBE">
        <w:t xml:space="preserve">, </w:t>
      </w:r>
      <w:r w:rsidR="00E522CB">
        <w:t>deren</w:t>
      </w:r>
      <w:r w:rsidR="003A3EBE">
        <w:t xml:space="preserve"> E-Mail </w:t>
      </w:r>
      <w:r w:rsidR="00E522CB">
        <w:t>Adressen, die von dem automatischen Erinnerungsdienst verwendet werden</w:t>
      </w:r>
      <w:r w:rsidR="00305DA1">
        <w:t>. Auch Aburteilungen</w:t>
      </w:r>
      <w:r w:rsidR="003A3EBE">
        <w:t xml:space="preserve"> und ggfs. die </w:t>
      </w:r>
      <w:r w:rsidR="00305DA1">
        <w:t>Standorte</w:t>
      </w:r>
      <w:r w:rsidR="003A3EBE">
        <w:t xml:space="preserve"> werden hierrüber bez</w:t>
      </w:r>
      <w:r w:rsidR="00305DA1">
        <w:t>ogen. Bei artikelbezogenen</w:t>
      </w:r>
      <w:r w:rsidR="003A3EBE">
        <w:t xml:space="preserve"> </w:t>
      </w:r>
      <w:r w:rsidR="00305DA1">
        <w:t>Schulungen</w:t>
      </w:r>
      <w:r w:rsidR="003A3EBE">
        <w:t xml:space="preserve"> (in Planung) werden auch </w:t>
      </w:r>
      <w:r w:rsidR="00305DA1">
        <w:t>diese</w:t>
      </w:r>
      <w:r w:rsidR="003A3EBE">
        <w:t xml:space="preserve"> aus dem CAQ-System </w:t>
      </w:r>
      <w:r w:rsidR="00305DA1">
        <w:t>bezogen</w:t>
      </w:r>
      <w:r w:rsidR="003A3EBE">
        <w:t>. Auch die Gr</w:t>
      </w:r>
      <w:r w:rsidR="00305DA1">
        <w:t>uppenverwaltung</w:t>
      </w:r>
      <w:r w:rsidR="003A3EBE">
        <w:t xml:space="preserve"> kann genutzt werden, um </w:t>
      </w:r>
      <w:r w:rsidR="00305DA1">
        <w:t>Schulungen</w:t>
      </w:r>
      <w:r w:rsidR="003A3EBE">
        <w:t xml:space="preserve"> nicht nur für einzelne Personen </w:t>
      </w:r>
      <w:r w:rsidR="00305DA1">
        <w:t>anlegen zu können</w:t>
      </w:r>
      <w:r w:rsidR="003A3EBE">
        <w:t>.</w:t>
      </w:r>
    </w:p>
    <w:p w14:paraId="09C5E828" w14:textId="3FC5311E" w:rsidR="00E45B67" w:rsidRDefault="00DC1418" w:rsidP="003A3EBE">
      <w:pPr>
        <w:pStyle w:val="berschrift1"/>
      </w:pPr>
      <w:bookmarkStart w:id="4" w:name="_Toc519859963"/>
      <w:r>
        <w:t>Anle</w:t>
      </w:r>
      <w:r w:rsidR="003A3EBE">
        <w:t>gen der Schulungsarten</w:t>
      </w:r>
      <w:bookmarkEnd w:id="4"/>
    </w:p>
    <w:p w14:paraId="59894F59" w14:textId="0FD8D0E8" w:rsidR="003A3EBE" w:rsidRDefault="003A3EBE" w:rsidP="00E45B67">
      <w:r>
        <w:t xml:space="preserve">Hier werden die </w:t>
      </w:r>
      <w:r w:rsidR="00D416C0">
        <w:t>grundsätzlichen Sch</w:t>
      </w:r>
      <w:r>
        <w:t>u</w:t>
      </w:r>
      <w:r w:rsidR="00D416C0">
        <w:t>lungsa</w:t>
      </w:r>
      <w:r>
        <w:t>rten aufgebaut.</w:t>
      </w:r>
      <w:r w:rsidR="00534C54">
        <w:t xml:space="preserve"> </w:t>
      </w:r>
      <w:r w:rsidR="00D416C0">
        <w:t>Klicken</w:t>
      </w:r>
      <w:r w:rsidR="00534C54">
        <w:t xml:space="preserve"> Sie auf diesen Link im Bereich „Verwaltung und </w:t>
      </w:r>
      <w:r w:rsidR="00D416C0">
        <w:t>Auswertung</w:t>
      </w:r>
      <w:r w:rsidR="00534C54">
        <w:t xml:space="preserve"> – </w:t>
      </w:r>
      <w:r w:rsidR="00D416C0">
        <w:t>Stammdaten</w:t>
      </w:r>
      <w:r w:rsidR="00534C54">
        <w:t xml:space="preserve"> und </w:t>
      </w:r>
      <w:r w:rsidR="00D416C0">
        <w:t>Kataloge</w:t>
      </w:r>
      <w:r w:rsidR="00534C54">
        <w:t>“</w:t>
      </w:r>
      <w:r w:rsidR="00D416C0">
        <w:t>,</w:t>
      </w:r>
      <w:r w:rsidR="00534C54">
        <w:t xml:space="preserve"> um die Verwaltung der </w:t>
      </w:r>
      <w:r w:rsidR="00D416C0">
        <w:t xml:space="preserve">Schulungsarten </w:t>
      </w:r>
      <w:r w:rsidR="00534C54">
        <w:t xml:space="preserve">aufzurufen. </w:t>
      </w:r>
      <w:r w:rsidR="00E251B8">
        <w:t xml:space="preserve"> Die Qualifikationsmatrix wird später im Rahmen der Auswertungen nach diesen Schulungsarten aufgelöst.  Sie dienen also dazu die Schulungsarten zu kategorisieren. </w:t>
      </w:r>
    </w:p>
    <w:p w14:paraId="76CFBE83" w14:textId="290A1271" w:rsidR="003A3EBE" w:rsidRDefault="003A3EBE" w:rsidP="00E45B67">
      <w:r>
        <w:rPr>
          <w:noProof/>
        </w:rPr>
        <w:lastRenderedPageBreak/>
        <w:drawing>
          <wp:inline distT="0" distB="0" distL="0" distR="0" wp14:anchorId="103A439F" wp14:editId="2F0B9AEF">
            <wp:extent cx="3869740" cy="16576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2055" cy="166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B189E" w14:textId="79276624" w:rsidR="00216A2A" w:rsidRDefault="00847C6C" w:rsidP="00E45B67">
      <w:r>
        <w:t xml:space="preserve">Im </w:t>
      </w:r>
      <w:r w:rsidR="00D45DF0">
        <w:t>Folgenden</w:t>
      </w:r>
      <w:r>
        <w:t xml:space="preserve"> wird </w:t>
      </w:r>
      <w:r w:rsidR="00D45DF0">
        <w:t>beschrieben</w:t>
      </w:r>
      <w:r>
        <w:t xml:space="preserve"> </w:t>
      </w:r>
      <w:r w:rsidR="00D45DF0">
        <w:t>wie</w:t>
      </w:r>
      <w:r>
        <w:t xml:space="preserve"> Sie Schulungsarten </w:t>
      </w:r>
      <w:r w:rsidR="00216A2A">
        <w:t>organisieren</w:t>
      </w:r>
      <w:r>
        <w:t xml:space="preserve">. </w:t>
      </w:r>
      <w:r w:rsidR="00A30884">
        <w:t>Klicken Sie auf „Bericht anzeigen“, um die Liste der Schulung</w:t>
      </w:r>
      <w:r w:rsidR="007045CA">
        <w:t>s</w:t>
      </w:r>
      <w:r w:rsidR="00A30884">
        <w:t xml:space="preserve">arten anzuzeigen. </w:t>
      </w:r>
    </w:p>
    <w:p w14:paraId="02E0360D" w14:textId="77777777" w:rsidR="00DC1418" w:rsidRDefault="00DC1418" w:rsidP="00DC1418">
      <w:pPr>
        <w:keepNext/>
      </w:pPr>
      <w:r>
        <w:rPr>
          <w:noProof/>
        </w:rPr>
        <w:drawing>
          <wp:inline distT="0" distB="0" distL="0" distR="0" wp14:anchorId="3FCEFD25" wp14:editId="6F948CF2">
            <wp:extent cx="4289685" cy="24955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2161" cy="249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9C70" w14:textId="2DA6C338" w:rsidR="00216A2A" w:rsidRDefault="00DC1418" w:rsidP="00DC1418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2</w:t>
      </w:r>
      <w:r w:rsidR="00E71ED9">
        <w:rPr>
          <w:noProof/>
        </w:rPr>
        <w:fldChar w:fldCharType="end"/>
      </w:r>
      <w:r>
        <w:t>: Schulungsarten organisieren</w:t>
      </w:r>
    </w:p>
    <w:p w14:paraId="6391F380" w14:textId="77866797" w:rsidR="00847C6C" w:rsidRDefault="00A30884" w:rsidP="00E45B67">
      <w:r>
        <w:t xml:space="preserve">Klicken Sie auf einen Eintrag, um diesen über den </w:t>
      </w:r>
      <w:r w:rsidR="007045CA">
        <w:t>Parameter</w:t>
      </w:r>
      <w:r>
        <w:t xml:space="preserve"> im </w:t>
      </w:r>
      <w:r w:rsidR="007045CA">
        <w:t>oberen</w:t>
      </w:r>
      <w:r>
        <w:t xml:space="preserve"> Bereich zu </w:t>
      </w:r>
      <w:r w:rsidR="007045CA">
        <w:t>bearbeiten</w:t>
      </w:r>
      <w:r>
        <w:t xml:space="preserve">. </w:t>
      </w:r>
      <w:r w:rsidR="007045CA">
        <w:t>Klicken</w:t>
      </w:r>
      <w:r>
        <w:t xml:space="preserve"> Sie anschließend wieder auf „Bericht anzeigen“, um die </w:t>
      </w:r>
      <w:r w:rsidR="007045CA">
        <w:t>Liste</w:t>
      </w:r>
      <w:r>
        <w:t xml:space="preserve"> zu </w:t>
      </w:r>
      <w:r w:rsidR="007045CA">
        <w:t>aktualisieren</w:t>
      </w:r>
      <w:r>
        <w:t xml:space="preserve">. Legen Sie einen neuen Eintrag an, indem Sie eine leere Zeilen </w:t>
      </w:r>
      <w:r w:rsidR="007045CA">
        <w:t>anklicken</w:t>
      </w:r>
      <w:r>
        <w:t xml:space="preserve">, dann am Parameter einen Eintrag angeben und dann wiederum </w:t>
      </w:r>
      <w:r w:rsidR="00221B1D">
        <w:t xml:space="preserve">mit </w:t>
      </w:r>
      <w:r>
        <w:t xml:space="preserve">„Bericht anzeigen“ die </w:t>
      </w:r>
      <w:r w:rsidR="00221B1D">
        <w:t xml:space="preserve">Liste </w:t>
      </w:r>
      <w:r w:rsidR="007045CA">
        <w:t>aktualisieren</w:t>
      </w:r>
      <w:r w:rsidR="00221B1D">
        <w:t xml:space="preserve">. </w:t>
      </w:r>
      <w:r w:rsidR="00EC0A44">
        <w:t xml:space="preserve">Löschen Sie einen Eintrag, indem Sie wie oben beschrieben einen Eintrag auswählen und dann an der Bezeichnung ein x </w:t>
      </w:r>
      <w:r w:rsidR="007045CA">
        <w:t>eingeben</w:t>
      </w:r>
      <w:r w:rsidR="00EC0A44">
        <w:t xml:space="preserve"> und anschließend mit „Bericht anzeigen“ die Darstellung </w:t>
      </w:r>
      <w:r w:rsidR="007045CA">
        <w:t>aktualeren</w:t>
      </w:r>
      <w:r w:rsidR="00EC0A44">
        <w:t>.</w:t>
      </w:r>
      <w:r w:rsidR="00216A2A">
        <w:t xml:space="preserve"> </w:t>
      </w:r>
    </w:p>
    <w:p w14:paraId="22EC12BE" w14:textId="29539169" w:rsidR="003A3EBE" w:rsidRDefault="00094401" w:rsidP="00E45B67">
      <w:r>
        <w:t>Klicken</w:t>
      </w:r>
      <w:r w:rsidR="00847C6C">
        <w:t xml:space="preserve"> Sie auf das </w:t>
      </w:r>
      <w:r w:rsidR="00122062">
        <w:t>Logosymbol</w:t>
      </w:r>
      <w:r w:rsidR="00847C6C">
        <w:t xml:space="preserve"> oben links, um zurück zum </w:t>
      </w:r>
      <w:r w:rsidR="007045CA">
        <w:t>Cockpit</w:t>
      </w:r>
      <w:r w:rsidR="00847C6C">
        <w:t xml:space="preserve"> zu </w:t>
      </w:r>
      <w:r w:rsidR="00DC1418">
        <w:t>gelangen</w:t>
      </w:r>
      <w:r w:rsidR="00847C6C">
        <w:t>.</w:t>
      </w:r>
    </w:p>
    <w:p w14:paraId="5AED6DC0" w14:textId="291EC8E3" w:rsidR="00DC1418" w:rsidRDefault="00DC1418" w:rsidP="00DC1418">
      <w:pPr>
        <w:pStyle w:val="berschrift1"/>
      </w:pPr>
      <w:bookmarkStart w:id="5" w:name="_Toc519859964"/>
      <w:r>
        <w:t>Anlegen der Wirksamkeitsprüfungen und Testarten</w:t>
      </w:r>
      <w:bookmarkEnd w:id="5"/>
    </w:p>
    <w:p w14:paraId="5C8D05A7" w14:textId="71AACF48" w:rsidR="00DC1418" w:rsidRDefault="00DC1418" w:rsidP="00DC1418">
      <w:r>
        <w:t xml:space="preserve">In gleicher </w:t>
      </w:r>
      <w:r w:rsidR="00122062">
        <w:t>Weise</w:t>
      </w:r>
      <w:r>
        <w:t xml:space="preserve"> werden die </w:t>
      </w:r>
      <w:r w:rsidR="00122062">
        <w:t>Testarten</w:t>
      </w:r>
      <w:r w:rsidR="00F1749F">
        <w:t xml:space="preserve"> aufgebaut, mit </w:t>
      </w:r>
      <w:r w:rsidR="00122062">
        <w:t>denen d</w:t>
      </w:r>
      <w:r w:rsidR="00F1749F">
        <w:t>ie Bestätigu</w:t>
      </w:r>
      <w:r w:rsidR="00122062">
        <w:t>ngsart</w:t>
      </w:r>
      <w:r w:rsidR="00F1749F">
        <w:t xml:space="preserve"> von </w:t>
      </w:r>
      <w:r w:rsidR="00122062">
        <w:t>Schulungen</w:t>
      </w:r>
      <w:r w:rsidR="00F1749F">
        <w:t xml:space="preserve"> kategorisiert wird – z.B. mündliche Prüfung oder </w:t>
      </w:r>
      <w:r w:rsidR="00122062">
        <w:t>Multiple</w:t>
      </w:r>
      <w:r w:rsidR="00F1749F">
        <w:t xml:space="preserve"> Choice Test. </w:t>
      </w:r>
    </w:p>
    <w:p w14:paraId="6167332D" w14:textId="77777777" w:rsidR="00FE6669" w:rsidRDefault="00FE6669" w:rsidP="00FE6669">
      <w:pPr>
        <w:keepNext/>
      </w:pPr>
      <w:r>
        <w:rPr>
          <w:noProof/>
        </w:rPr>
        <w:lastRenderedPageBreak/>
        <w:drawing>
          <wp:inline distT="0" distB="0" distL="0" distR="0" wp14:anchorId="0E56AC84" wp14:editId="570D169F">
            <wp:extent cx="5086350" cy="284383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8614" cy="284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97F4D" w14:textId="24AC49FE" w:rsidR="00F1749F" w:rsidRPr="00DC1418" w:rsidRDefault="00FE6669" w:rsidP="00FE6669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3</w:t>
      </w:r>
      <w:r w:rsidR="00E71ED9">
        <w:rPr>
          <w:noProof/>
        </w:rPr>
        <w:fldChar w:fldCharType="end"/>
      </w:r>
      <w:r>
        <w:t>: Katalog der Prüfung</w:t>
      </w:r>
      <w:r w:rsidR="006A06EB">
        <w:t>s</w:t>
      </w:r>
      <w:r>
        <w:t>arten</w:t>
      </w:r>
    </w:p>
    <w:p w14:paraId="129A69A8" w14:textId="50DD4078" w:rsidR="003E37D9" w:rsidRDefault="003E37D9" w:rsidP="00094401">
      <w:pPr>
        <w:pStyle w:val="berschrift1"/>
      </w:pPr>
      <w:bookmarkStart w:id="6" w:name="_Toc519859965"/>
      <w:r>
        <w:t>Anlegen eines Schulungsplans</w:t>
      </w:r>
      <w:bookmarkEnd w:id="6"/>
      <w:r>
        <w:t xml:space="preserve"> </w:t>
      </w:r>
    </w:p>
    <w:p w14:paraId="52FF14D5" w14:textId="4CEAEA0A" w:rsidR="00094401" w:rsidRDefault="000B5A5C" w:rsidP="00094401">
      <w:r>
        <w:t xml:space="preserve">Der Schulungsplan </w:t>
      </w:r>
      <w:r w:rsidR="00FE6669">
        <w:t>dient</w:t>
      </w:r>
      <w:r>
        <w:t xml:space="preserve"> der </w:t>
      </w:r>
      <w:r w:rsidR="00FE6669">
        <w:t>Organisation der</w:t>
      </w:r>
      <w:r>
        <w:t xml:space="preserve"> </w:t>
      </w:r>
      <w:r w:rsidR="00FE6669">
        <w:t>Schulungspläne in den einzelnen</w:t>
      </w:r>
      <w:r>
        <w:t xml:space="preserve"> Jahren. </w:t>
      </w:r>
      <w:r w:rsidR="00FE6669">
        <w:t>Klicken</w:t>
      </w:r>
      <w:r>
        <w:t xml:space="preserve"> </w:t>
      </w:r>
      <w:r w:rsidR="00FE6669">
        <w:t>Sie</w:t>
      </w:r>
      <w:r>
        <w:t xml:space="preserve"> auf das Feld </w:t>
      </w:r>
      <w:r w:rsidR="00FE6669">
        <w:t>Schulungspläne im Cockpit, um</w:t>
      </w:r>
      <w:r>
        <w:t xml:space="preserve"> in die Liste der </w:t>
      </w:r>
      <w:r w:rsidR="00FE6669">
        <w:t xml:space="preserve">Schulungspläne </w:t>
      </w:r>
      <w:r>
        <w:t xml:space="preserve">für das aktuelle </w:t>
      </w:r>
      <w:r w:rsidR="00FE6669">
        <w:t>Jahr</w:t>
      </w:r>
      <w:r>
        <w:t xml:space="preserve"> zu gelangen.</w:t>
      </w:r>
    </w:p>
    <w:p w14:paraId="3B38F7B8" w14:textId="77777777" w:rsidR="000B5A5C" w:rsidRDefault="000B5A5C" w:rsidP="000B5A5C">
      <w:pPr>
        <w:keepNext/>
      </w:pPr>
      <w:r>
        <w:rPr>
          <w:noProof/>
        </w:rPr>
        <w:drawing>
          <wp:inline distT="0" distB="0" distL="0" distR="0" wp14:anchorId="50C089C2" wp14:editId="20492496">
            <wp:extent cx="4114800" cy="1767568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7420" cy="177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A1D9" w14:textId="06739527" w:rsidR="000B5A5C" w:rsidRDefault="000B5A5C" w:rsidP="000B5A5C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4</w:t>
      </w:r>
      <w:r w:rsidR="00E71ED9">
        <w:rPr>
          <w:noProof/>
        </w:rPr>
        <w:fldChar w:fldCharType="end"/>
      </w:r>
      <w:r>
        <w:t>: Liste der Schulungspläne aufrufen</w:t>
      </w:r>
    </w:p>
    <w:p w14:paraId="0B410A31" w14:textId="0A87EDD3" w:rsidR="000B5A5C" w:rsidRDefault="00D36BB3" w:rsidP="00094401">
      <w:r>
        <w:t xml:space="preserve">Die grundsätzliche Bedienung der Liste </w:t>
      </w:r>
      <w:r w:rsidR="00C16CFB">
        <w:t>erfolgt</w:t>
      </w:r>
      <w:r w:rsidR="0000538D">
        <w:t xml:space="preserve"> dem Prinzip nach</w:t>
      </w:r>
      <w:r>
        <w:t xml:space="preserve">, </w:t>
      </w:r>
      <w:r w:rsidR="00C16CFB">
        <w:t>genauso</w:t>
      </w:r>
      <w:r>
        <w:t xml:space="preserve"> wie </w:t>
      </w:r>
      <w:r w:rsidR="00C16CFB">
        <w:t>oben</w:t>
      </w:r>
      <w:r>
        <w:t xml:space="preserve"> </w:t>
      </w:r>
      <w:r w:rsidR="008C0DEC">
        <w:t xml:space="preserve">bereits </w:t>
      </w:r>
      <w:r>
        <w:t>für</w:t>
      </w:r>
      <w:r w:rsidR="00C16CFB">
        <w:t xml:space="preserve"> </w:t>
      </w:r>
      <w:r w:rsidR="0000538D">
        <w:t>die</w:t>
      </w:r>
      <w:r w:rsidR="00C16CFB">
        <w:t xml:space="preserve"> Katalog</w:t>
      </w:r>
      <w:r w:rsidR="0000538D">
        <w:t>e</w:t>
      </w:r>
      <w:r>
        <w:t xml:space="preserve"> </w:t>
      </w:r>
      <w:r w:rsidR="00C16CFB">
        <w:t>beschrieben</w:t>
      </w:r>
      <w:r>
        <w:t>. Geben Sie einen neuen Schulungsplan an, indem Sie auf eine leere Zeile klicken.</w:t>
      </w:r>
      <w:r w:rsidR="003E2A7B">
        <w:t xml:space="preserve"> </w:t>
      </w:r>
      <w:r w:rsidR="009B6183">
        <w:t xml:space="preserve">Anschließend füllen Sie die Parameter aus und klicken anschließend auf „Bericht </w:t>
      </w:r>
      <w:r w:rsidR="00290AF8">
        <w:t>anzeigen</w:t>
      </w:r>
      <w:r w:rsidR="009B6183">
        <w:t xml:space="preserve">“ um die </w:t>
      </w:r>
      <w:r w:rsidR="00290AF8">
        <w:t>Aktualisierung</w:t>
      </w:r>
      <w:r w:rsidR="009B6183">
        <w:t xml:space="preserve"> der </w:t>
      </w:r>
      <w:r w:rsidR="00290AF8">
        <w:t>Liste</w:t>
      </w:r>
      <w:r w:rsidR="009B6183">
        <w:t xml:space="preserve"> auszulösen.</w:t>
      </w:r>
      <w:r w:rsidR="005B2222">
        <w:t xml:space="preserve"> Unter „Gruppe“ </w:t>
      </w:r>
      <w:r w:rsidR="00290AF8">
        <w:t>können Sie PDAP-Benutzergruppen auswählen</w:t>
      </w:r>
      <w:r w:rsidR="005B2222">
        <w:t xml:space="preserve">. Alle </w:t>
      </w:r>
      <w:r w:rsidR="00290AF8">
        <w:t>Mitglieder</w:t>
      </w:r>
      <w:r w:rsidR="005B2222">
        <w:t xml:space="preserve"> der </w:t>
      </w:r>
      <w:r w:rsidR="00290AF8">
        <w:t>Gruppe</w:t>
      </w:r>
      <w:r w:rsidR="005B2222">
        <w:t xml:space="preserve"> werden damit </w:t>
      </w:r>
      <w:r w:rsidR="00290AF8">
        <w:t>automatisch</w:t>
      </w:r>
      <w:r w:rsidR="005B2222">
        <w:t xml:space="preserve"> für die </w:t>
      </w:r>
      <w:r w:rsidR="00290AF8">
        <w:t>Schulungen</w:t>
      </w:r>
      <w:r w:rsidR="005B2222">
        <w:t xml:space="preserve"> in </w:t>
      </w:r>
      <w:r w:rsidR="00290AF8">
        <w:t>diesem</w:t>
      </w:r>
      <w:r w:rsidR="005B2222">
        <w:t xml:space="preserve"> </w:t>
      </w:r>
      <w:r w:rsidR="00290AF8">
        <w:t>Plan</w:t>
      </w:r>
      <w:r w:rsidR="005B2222">
        <w:t xml:space="preserve"> eingetragen.</w:t>
      </w:r>
      <w:r w:rsidR="006E36E7">
        <w:t xml:space="preserve"> Der Ersteller bekommt die Be</w:t>
      </w:r>
      <w:r w:rsidR="00290AF8">
        <w:t>nachrichtigung</w:t>
      </w:r>
      <w:r w:rsidR="006E36E7">
        <w:t>, z.B. bei „Nicht verstanden“</w:t>
      </w:r>
      <w:r w:rsidR="00F922DA">
        <w:t xml:space="preserve">. Durch Ändern der Jahreszuordnung, können Sie nachträglich den Schulungsplan inkl. seiner Schulungen </w:t>
      </w:r>
      <w:r w:rsidR="00290AF8">
        <w:t>in</w:t>
      </w:r>
      <w:r w:rsidR="00F922DA">
        <w:t xml:space="preserve"> ein anderes </w:t>
      </w:r>
      <w:r w:rsidR="00290AF8">
        <w:t>Jahr</w:t>
      </w:r>
      <w:r w:rsidR="00F922DA">
        <w:t xml:space="preserve"> zuweisen.</w:t>
      </w:r>
    </w:p>
    <w:p w14:paraId="1E746FAB" w14:textId="77777777" w:rsidR="00F922DA" w:rsidRDefault="00F922DA" w:rsidP="00F922DA">
      <w:pPr>
        <w:keepNext/>
      </w:pPr>
      <w:r>
        <w:rPr>
          <w:noProof/>
        </w:rPr>
        <w:lastRenderedPageBreak/>
        <w:drawing>
          <wp:inline distT="0" distB="0" distL="0" distR="0" wp14:anchorId="37588E9B" wp14:editId="571925CB">
            <wp:extent cx="5049672" cy="175280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1200" cy="17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173D" w14:textId="16B722C4" w:rsidR="00F922DA" w:rsidRDefault="00F922DA" w:rsidP="00C467DF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5</w:t>
      </w:r>
      <w:r w:rsidR="00E71ED9">
        <w:rPr>
          <w:noProof/>
        </w:rPr>
        <w:fldChar w:fldCharType="end"/>
      </w:r>
      <w:r>
        <w:t>: Schulungspläne bearbeiten</w:t>
      </w:r>
    </w:p>
    <w:p w14:paraId="2CB7C4E5" w14:textId="102445BE" w:rsidR="00F922DA" w:rsidRDefault="00365FEB" w:rsidP="00EA25C2">
      <w:pPr>
        <w:pStyle w:val="berschrift1"/>
      </w:pPr>
      <w:bookmarkStart w:id="7" w:name="_Toc519859966"/>
      <w:r>
        <w:t>Anl</w:t>
      </w:r>
      <w:r w:rsidR="00F922DA">
        <w:t>e</w:t>
      </w:r>
      <w:r>
        <w:t>gen der Schulungen</w:t>
      </w:r>
      <w:r w:rsidR="00F922DA">
        <w:t xml:space="preserve"> in einem Schulungsplan</w:t>
      </w:r>
      <w:bookmarkEnd w:id="7"/>
    </w:p>
    <w:p w14:paraId="383DCBDB" w14:textId="21E6989C" w:rsidR="00EA25C2" w:rsidRDefault="00EA25C2" w:rsidP="00EA25C2">
      <w:r>
        <w:t>Klicken Sie im Schulung</w:t>
      </w:r>
      <w:r w:rsidR="00C467DF">
        <w:t>s</w:t>
      </w:r>
      <w:r>
        <w:t>plan auf die</w:t>
      </w:r>
      <w:r w:rsidR="00C467DF">
        <w:t xml:space="preserve"> ganz</w:t>
      </w:r>
      <w:r>
        <w:t xml:space="preserve"> links stehende Spalte</w:t>
      </w:r>
      <w:r w:rsidR="00C467DF">
        <w:t>,</w:t>
      </w:r>
      <w:r>
        <w:t xml:space="preserve"> um die Liste der Schulungen in diesem Plan aufzurufen und einzugeben. Die Bearbeitungsmethodik bleibt die gleiche, wie bei den oben </w:t>
      </w:r>
      <w:r w:rsidR="00C467DF">
        <w:t>beschriebenen</w:t>
      </w:r>
      <w:r>
        <w:t xml:space="preserve"> Punkten.</w:t>
      </w:r>
    </w:p>
    <w:p w14:paraId="7A71C30B" w14:textId="77777777" w:rsidR="00EA25C2" w:rsidRDefault="00EA25C2" w:rsidP="00EA25C2">
      <w:pPr>
        <w:keepNext/>
      </w:pPr>
      <w:r>
        <w:rPr>
          <w:noProof/>
        </w:rPr>
        <w:drawing>
          <wp:inline distT="0" distB="0" distL="0" distR="0" wp14:anchorId="7526AD3E" wp14:editId="23BB3511">
            <wp:extent cx="5760720" cy="1099820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81B6" w14:textId="589ADCA5" w:rsidR="00EA25C2" w:rsidRDefault="00EA25C2" w:rsidP="00EA25C2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6</w:t>
      </w:r>
      <w:r w:rsidR="00E71ED9">
        <w:rPr>
          <w:noProof/>
        </w:rPr>
        <w:fldChar w:fldCharType="end"/>
      </w:r>
      <w:r>
        <w:t>: Schulungsliste zu einem Schulungsplan aufrufen</w:t>
      </w:r>
    </w:p>
    <w:p w14:paraId="74495F87" w14:textId="4C0A6965" w:rsidR="00C04FDD" w:rsidRDefault="00820CF6" w:rsidP="00C04FDD">
      <w:r>
        <w:t>Zurück zum Schulungsplan gelangen</w:t>
      </w:r>
      <w:r w:rsidR="00554202">
        <w:t xml:space="preserve"> Sie </w:t>
      </w:r>
      <w:r>
        <w:t>wiederum durch A</w:t>
      </w:r>
      <w:r w:rsidR="00554202">
        <w:t>nklicken des Sym</w:t>
      </w:r>
      <w:r w:rsidR="00E73994">
        <w:t>bols in der linken oberen Ecke. (Aus diesem würden Sie wiederum dann in gleicher Weise zurück in das Cockpit gelangen.)</w:t>
      </w:r>
    </w:p>
    <w:p w14:paraId="42439EB9" w14:textId="77777777" w:rsidR="006401A2" w:rsidRDefault="006401A2" w:rsidP="006401A2">
      <w:pPr>
        <w:keepNext/>
      </w:pPr>
      <w:r>
        <w:rPr>
          <w:noProof/>
        </w:rPr>
        <w:drawing>
          <wp:inline distT="0" distB="0" distL="0" distR="0" wp14:anchorId="6C2E2438" wp14:editId="4125B2C0">
            <wp:extent cx="3372592" cy="106921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96794" cy="107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10AC" w14:textId="64933812" w:rsidR="006401A2" w:rsidRDefault="006401A2" w:rsidP="006401A2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7</w:t>
      </w:r>
      <w:r w:rsidR="00E71ED9">
        <w:rPr>
          <w:noProof/>
        </w:rPr>
        <w:fldChar w:fldCharType="end"/>
      </w:r>
      <w:r>
        <w:t>: Zurück zum Schulungsplan</w:t>
      </w:r>
    </w:p>
    <w:p w14:paraId="3AB57628" w14:textId="4DE0694C" w:rsidR="00C04FDD" w:rsidRDefault="006401A2" w:rsidP="00C04FDD">
      <w:r>
        <w:t>Zusätzlich zu der im Schulungsplan zugweisen Mi</w:t>
      </w:r>
      <w:r w:rsidR="00E73994">
        <w:t>t</w:t>
      </w:r>
      <w:r>
        <w:t>ta</w:t>
      </w:r>
      <w:r w:rsidR="00E73994">
        <w:t>r</w:t>
      </w:r>
      <w:r>
        <w:t>beit</w:t>
      </w:r>
      <w:r w:rsidR="00E73994">
        <w:t>er</w:t>
      </w:r>
      <w:r>
        <w:t xml:space="preserve">gruppe, können an den einzelnen Schulungsmaßnahmen noch weitere Mitarbeiter direkt </w:t>
      </w:r>
      <w:r w:rsidR="00E73994">
        <w:t>ausgewählt</w:t>
      </w:r>
      <w:r>
        <w:t xml:space="preserve"> </w:t>
      </w:r>
      <w:r w:rsidR="00E73994">
        <w:t>werden</w:t>
      </w:r>
      <w:r>
        <w:t xml:space="preserve">, die dann auch an der Schulung </w:t>
      </w:r>
      <w:r w:rsidR="00E73994">
        <w:t>teilnehmen</w:t>
      </w:r>
      <w:r>
        <w:t xml:space="preserve">. </w:t>
      </w:r>
    </w:p>
    <w:p w14:paraId="6E3A3063" w14:textId="77777777" w:rsidR="00C64246" w:rsidRDefault="00C64246" w:rsidP="00C64246">
      <w:pPr>
        <w:keepNext/>
      </w:pPr>
      <w:r>
        <w:rPr>
          <w:noProof/>
        </w:rPr>
        <w:drawing>
          <wp:inline distT="0" distB="0" distL="0" distR="0" wp14:anchorId="7E50F1C6" wp14:editId="3C4D2F4A">
            <wp:extent cx="4417620" cy="1335220"/>
            <wp:effectExtent l="0" t="0" r="254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8783" cy="133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A210F" w14:textId="72EE0579" w:rsidR="006401A2" w:rsidRPr="00C04FDD" w:rsidRDefault="00C64246" w:rsidP="00C64246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8</w:t>
      </w:r>
      <w:r w:rsidR="00E71ED9">
        <w:rPr>
          <w:noProof/>
        </w:rPr>
        <w:fldChar w:fldCharType="end"/>
      </w:r>
      <w:r>
        <w:t>: Zusätzliche Mitarbeiter</w:t>
      </w:r>
    </w:p>
    <w:p w14:paraId="0E956389" w14:textId="2DE421AF" w:rsidR="003F215A" w:rsidRDefault="003F215A" w:rsidP="003F215A">
      <w:pPr>
        <w:keepNext/>
      </w:pPr>
      <w:r>
        <w:lastRenderedPageBreak/>
        <w:t xml:space="preserve">Wichtig bei den Eingaben sind </w:t>
      </w:r>
      <w:r w:rsidR="00FC61A9">
        <w:t>zunächst</w:t>
      </w:r>
      <w:r>
        <w:t xml:space="preserve"> die Felder „Bezeichnung“ und „Termin“. </w:t>
      </w:r>
      <w:r w:rsidR="00334439">
        <w:t>Die Adresse für den Link für die Unterlagen</w:t>
      </w:r>
      <w:r>
        <w:t>,</w:t>
      </w:r>
      <w:r w:rsidR="00334439">
        <w:t xml:space="preserve"> fügen Sie im Feld „Unterlagen Ordner ein“. </w:t>
      </w:r>
      <w:r w:rsidR="00713240">
        <w:t xml:space="preserve">Die Kosten werden bei den geplanten Kosten </w:t>
      </w:r>
      <w:r w:rsidR="007867CA">
        <w:t xml:space="preserve">ausgewertet, bis der einzelne Mitarbeiter </w:t>
      </w:r>
      <w:r w:rsidR="00FC61A9">
        <w:t>seine Schulungsteil</w:t>
      </w:r>
      <w:r w:rsidR="007867CA">
        <w:t xml:space="preserve">nahme </w:t>
      </w:r>
      <w:r w:rsidR="00FC61A9">
        <w:t>bestätigt</w:t>
      </w:r>
      <w:r w:rsidR="007867CA">
        <w:t xml:space="preserve"> hat</w:t>
      </w:r>
      <w:r w:rsidR="00713240">
        <w:t>.</w:t>
      </w:r>
      <w:r w:rsidR="007867CA">
        <w:t xml:space="preserve"> </w:t>
      </w:r>
      <w:r w:rsidR="00FC61A9">
        <w:t xml:space="preserve">Damit werde die Kosten auf diese Person gebucht und bei den durchgeführten Kosten ausgewertet. </w:t>
      </w:r>
      <w:r w:rsidR="007867CA">
        <w:t xml:space="preserve">Bei „Nicht verstanden“ erhält dann der </w:t>
      </w:r>
      <w:r w:rsidR="00FC61A9">
        <w:t>Mitarbeiter</w:t>
      </w:r>
      <w:r w:rsidR="007867CA">
        <w:t>, der unter</w:t>
      </w:r>
      <w:r w:rsidR="006308D1">
        <w:t xml:space="preserve"> „Ersteller“ eingetragen wurde,</w:t>
      </w:r>
      <w:r w:rsidR="00FC61A9">
        <w:t xml:space="preserve"> zusätzlich</w:t>
      </w:r>
      <w:r w:rsidR="006308D1">
        <w:t xml:space="preserve"> eine Benachrichtigung.</w:t>
      </w:r>
      <w:r>
        <w:rPr>
          <w:noProof/>
        </w:rPr>
        <w:drawing>
          <wp:inline distT="0" distB="0" distL="0" distR="0" wp14:anchorId="080176ED" wp14:editId="1C88652E">
            <wp:extent cx="4998346" cy="1064463"/>
            <wp:effectExtent l="0" t="0" r="0" b="254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19612" cy="106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12E5F" w14:textId="45F7C327" w:rsidR="00F922DA" w:rsidRPr="00F922DA" w:rsidRDefault="003F215A" w:rsidP="003F215A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9</w:t>
      </w:r>
      <w:r w:rsidR="00E71ED9">
        <w:rPr>
          <w:noProof/>
        </w:rPr>
        <w:fldChar w:fldCharType="end"/>
      </w:r>
      <w:r>
        <w:t>: Relevante Felder bei den Schulungsangaben</w:t>
      </w:r>
    </w:p>
    <w:p w14:paraId="092AD999" w14:textId="15FB7C62" w:rsidR="00365FEB" w:rsidRDefault="00365FEB" w:rsidP="00524D99">
      <w:pPr>
        <w:pStyle w:val="berschrift1"/>
      </w:pPr>
      <w:bookmarkStart w:id="8" w:name="_Toc519859967"/>
      <w:r>
        <w:t>Durchführen von Schulungen</w:t>
      </w:r>
      <w:bookmarkEnd w:id="8"/>
    </w:p>
    <w:p w14:paraId="7BEC5088" w14:textId="6D58A513" w:rsidR="00524D99" w:rsidRDefault="00524D99" w:rsidP="00980283">
      <w:r>
        <w:t xml:space="preserve">Zum Cockpit gelangen Sie </w:t>
      </w:r>
      <w:r w:rsidR="001970C9">
        <w:t xml:space="preserve">wie ausgeführt </w:t>
      </w:r>
      <w:r>
        <w:t>zurück, indem Sie in der vorher beschrieben Schulu</w:t>
      </w:r>
      <w:r w:rsidR="001970C9">
        <w:t>n</w:t>
      </w:r>
      <w:r>
        <w:t>g</w:t>
      </w:r>
      <w:r w:rsidR="001970C9">
        <w:t>s</w:t>
      </w:r>
      <w:r>
        <w:t xml:space="preserve">liste über ein </w:t>
      </w:r>
      <w:r w:rsidR="001970C9">
        <w:t>Anklicken</w:t>
      </w:r>
      <w:r>
        <w:t xml:space="preserve"> des </w:t>
      </w:r>
      <w:r w:rsidR="001970C9">
        <w:t>Symbols</w:t>
      </w:r>
      <w:r>
        <w:t xml:space="preserve"> in der linken oberen Ecke in den Schulun</w:t>
      </w:r>
      <w:r w:rsidR="001970C9">
        <w:t>g</w:t>
      </w:r>
      <w:r>
        <w:t>spl</w:t>
      </w:r>
      <w:r w:rsidR="001970C9">
        <w:t>a</w:t>
      </w:r>
      <w:r>
        <w:t>n wechseln und dann vo</w:t>
      </w:r>
      <w:r w:rsidR="001970C9">
        <w:t>n</w:t>
      </w:r>
      <w:r>
        <w:t xml:space="preserve"> dort aus auf die </w:t>
      </w:r>
      <w:r w:rsidR="001970C9">
        <w:t>gleicher</w:t>
      </w:r>
      <w:r>
        <w:t xml:space="preserve"> Weise in das </w:t>
      </w:r>
      <w:r w:rsidR="00E137F0">
        <w:t>Cockpit</w:t>
      </w:r>
      <w:r>
        <w:t xml:space="preserve"> zurückw</w:t>
      </w:r>
      <w:r w:rsidR="00E137F0">
        <w:t>echseln</w:t>
      </w:r>
      <w:r>
        <w:t xml:space="preserve">. Die </w:t>
      </w:r>
      <w:r w:rsidR="00E137F0">
        <w:t>folgende</w:t>
      </w:r>
      <w:r>
        <w:t xml:space="preserve"> </w:t>
      </w:r>
      <w:r w:rsidR="00E137F0">
        <w:t>Abbildung</w:t>
      </w:r>
      <w:r>
        <w:t xml:space="preserve"> </w:t>
      </w:r>
      <w:r w:rsidR="00E137F0">
        <w:t>zeigt</w:t>
      </w:r>
      <w:r>
        <w:t xml:space="preserve"> das </w:t>
      </w:r>
      <w:r w:rsidR="00E137F0">
        <w:t>Schulungscockpit</w:t>
      </w:r>
      <w:r>
        <w:t xml:space="preserve"> bei eingeklapptem Stammdatenbereich. Berei</w:t>
      </w:r>
      <w:r w:rsidR="00E137F0">
        <w:t>che können über die (+) Schaltfläche</w:t>
      </w:r>
      <w:r>
        <w:t xml:space="preserve"> jeweils </w:t>
      </w:r>
      <w:r w:rsidR="00E137F0">
        <w:t>rechts</w:t>
      </w:r>
      <w:r>
        <w:t xml:space="preserve"> sind ihrer </w:t>
      </w:r>
      <w:r w:rsidR="00E137F0">
        <w:t>Kopfzeile</w:t>
      </w:r>
      <w:r>
        <w:t xml:space="preserve"> auf- oder </w:t>
      </w:r>
      <w:r w:rsidR="00E137F0">
        <w:t>eingeklappt werden.</w:t>
      </w:r>
    </w:p>
    <w:p w14:paraId="36D8755C" w14:textId="77777777" w:rsidR="0096251D" w:rsidRDefault="0096251D" w:rsidP="0096251D">
      <w:pPr>
        <w:keepNext/>
      </w:pPr>
      <w:r>
        <w:rPr>
          <w:noProof/>
        </w:rPr>
        <w:drawing>
          <wp:inline distT="0" distB="0" distL="0" distR="0" wp14:anchorId="6E29AF4B" wp14:editId="17193BF5">
            <wp:extent cx="3130277" cy="1416768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8175" cy="142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FDF9E" w14:textId="7F76C0C4" w:rsidR="00524D99" w:rsidRDefault="0096251D" w:rsidP="0096251D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10</w:t>
      </w:r>
      <w:r w:rsidR="00E71ED9">
        <w:rPr>
          <w:noProof/>
        </w:rPr>
        <w:fldChar w:fldCharType="end"/>
      </w:r>
      <w:r>
        <w:t>: Cockpit min eingeklappten Verwaltungsbereich</w:t>
      </w:r>
    </w:p>
    <w:p w14:paraId="0AD9D1BD" w14:textId="24D97EE5" w:rsidR="0051154E" w:rsidRDefault="0051154E" w:rsidP="00980283">
      <w:r>
        <w:t xml:space="preserve">Im linken </w:t>
      </w:r>
      <w:r w:rsidR="003B2E62">
        <w:t>Bereich</w:t>
      </w:r>
      <w:r>
        <w:t xml:space="preserve"> werden die </w:t>
      </w:r>
      <w:r w:rsidR="003B2E62">
        <w:t>Schulungen des aktuellen Jahres grafisch</w:t>
      </w:r>
      <w:r>
        <w:t xml:space="preserve"> </w:t>
      </w:r>
      <w:r w:rsidR="003B2E62">
        <w:t xml:space="preserve">als Segmente </w:t>
      </w:r>
      <w:r>
        <w:t xml:space="preserve">in </w:t>
      </w:r>
      <w:r w:rsidR="003B2E62">
        <w:t>der</w:t>
      </w:r>
      <w:r>
        <w:t xml:space="preserve"> </w:t>
      </w:r>
      <w:r w:rsidR="003B2E62">
        <w:t>Rundampel angezeigt</w:t>
      </w:r>
      <w:r>
        <w:t xml:space="preserve">. Verpasste </w:t>
      </w:r>
      <w:r w:rsidR="003B2E62">
        <w:t>Termine</w:t>
      </w:r>
      <w:r>
        <w:t xml:space="preserve"> werden rot </w:t>
      </w:r>
      <w:r w:rsidR="003B2E62">
        <w:t>dargestellt</w:t>
      </w:r>
      <w:r>
        <w:t xml:space="preserve">, offene hellrot und </w:t>
      </w:r>
      <w:r w:rsidR="003B2E62">
        <w:t>durchgeführte</w:t>
      </w:r>
      <w:r>
        <w:t xml:space="preserve"> </w:t>
      </w:r>
      <w:r w:rsidR="003B2E62">
        <w:t>aber</w:t>
      </w:r>
      <w:r>
        <w:t xml:space="preserve"> nicht </w:t>
      </w:r>
      <w:r w:rsidR="003B2E62">
        <w:t>verstandene</w:t>
      </w:r>
      <w:r>
        <w:t xml:space="preserve"> </w:t>
      </w:r>
      <w:r w:rsidR="003B2E62">
        <w:t>Schulungen</w:t>
      </w:r>
      <w:r>
        <w:t xml:space="preserve"> werden als </w:t>
      </w:r>
      <w:r w:rsidR="003B2E62">
        <w:t>gelbe</w:t>
      </w:r>
      <w:r>
        <w:t xml:space="preserve"> Segment </w:t>
      </w:r>
      <w:r w:rsidR="003B2E62">
        <w:t>dargestellt</w:t>
      </w:r>
      <w:r>
        <w:t xml:space="preserve">. Die </w:t>
      </w:r>
      <w:r w:rsidR="000E0A12">
        <w:t>durchgeführten</w:t>
      </w:r>
      <w:r>
        <w:t xml:space="preserve"> und als </w:t>
      </w:r>
      <w:r w:rsidR="000E0A12">
        <w:t>verstanden</w:t>
      </w:r>
      <w:r>
        <w:t xml:space="preserve"> </w:t>
      </w:r>
      <w:r w:rsidR="000E0A12">
        <w:t>gekennzeichneten</w:t>
      </w:r>
      <w:r>
        <w:t xml:space="preserve"> </w:t>
      </w:r>
      <w:r w:rsidR="000E0A12">
        <w:t xml:space="preserve">Schulungen </w:t>
      </w:r>
      <w:r>
        <w:t xml:space="preserve">werden grün </w:t>
      </w:r>
      <w:r w:rsidR="000E0A12">
        <w:t>angezeigt</w:t>
      </w:r>
      <w:r>
        <w:t xml:space="preserve">. Durch </w:t>
      </w:r>
      <w:r w:rsidR="000E0A12">
        <w:t>Anklicken</w:t>
      </w:r>
      <w:r>
        <w:t xml:space="preserve"> der offenen Schulungen in der </w:t>
      </w:r>
      <w:r w:rsidR="000E0A12">
        <w:t>Grafik</w:t>
      </w:r>
      <w:r>
        <w:t xml:space="preserve">, </w:t>
      </w:r>
      <w:r w:rsidR="000E0A12">
        <w:t>wechselt</w:t>
      </w:r>
      <w:r>
        <w:t xml:space="preserve"> die </w:t>
      </w:r>
      <w:r w:rsidR="000E0A12">
        <w:t>Ansicht</w:t>
      </w:r>
      <w:r>
        <w:t xml:space="preserve"> in die Liste mit </w:t>
      </w:r>
      <w:r w:rsidR="000E0A12">
        <w:t>diesen</w:t>
      </w:r>
      <w:r>
        <w:t xml:space="preserve"> </w:t>
      </w:r>
      <w:r w:rsidR="000E0A12">
        <w:t>Schulungen</w:t>
      </w:r>
      <w:r>
        <w:t xml:space="preserve">. Nach der </w:t>
      </w:r>
      <w:r w:rsidR="000E0A12">
        <w:t>Durchführung der Schulung markiert man die entsprechende Z</w:t>
      </w:r>
      <w:r>
        <w:t>e</w:t>
      </w:r>
      <w:r w:rsidR="000E0A12">
        <w:t>i</w:t>
      </w:r>
      <w:r>
        <w:t xml:space="preserve">le </w:t>
      </w:r>
      <w:r w:rsidR="000E0A12">
        <w:t xml:space="preserve">gibt bei den Parametern den Verstanden-Status sowie das Durchführungsdatum ein. </w:t>
      </w:r>
      <w:r>
        <w:t xml:space="preserve">Zusätzlich </w:t>
      </w:r>
      <w:r w:rsidR="000E0A12">
        <w:t>kann</w:t>
      </w:r>
      <w:r>
        <w:t xml:space="preserve"> </w:t>
      </w:r>
      <w:r w:rsidR="000E0A12">
        <w:t>auch</w:t>
      </w:r>
      <w:r>
        <w:t xml:space="preserve"> ein </w:t>
      </w:r>
      <w:r w:rsidR="000E0A12">
        <w:t>Kommentar</w:t>
      </w:r>
      <w:r>
        <w:t xml:space="preserve"> </w:t>
      </w:r>
      <w:r w:rsidR="000E0A12">
        <w:t>eingegeben</w:t>
      </w:r>
      <w:r>
        <w:t xml:space="preserve"> werden. Nach dem </w:t>
      </w:r>
      <w:r w:rsidR="000E0A12">
        <w:t>die</w:t>
      </w:r>
      <w:r>
        <w:t xml:space="preserve"> </w:t>
      </w:r>
      <w:r w:rsidR="000E0A12">
        <w:t>Liste</w:t>
      </w:r>
      <w:r>
        <w:t xml:space="preserve"> dann über den </w:t>
      </w:r>
      <w:r w:rsidR="000E0A12">
        <w:t>Schalter</w:t>
      </w:r>
      <w:r>
        <w:t xml:space="preserve"> „Bericht anzeigen“ </w:t>
      </w:r>
      <w:r w:rsidR="000E0A12">
        <w:t>aktualisiert</w:t>
      </w:r>
      <w:r w:rsidR="004B7B9F">
        <w:t xml:space="preserve"> </w:t>
      </w:r>
      <w:r w:rsidR="000E0A12">
        <w:t>wurde, wird</w:t>
      </w:r>
      <w:r w:rsidR="004B7B9F">
        <w:t xml:space="preserve"> die Schulung </w:t>
      </w:r>
      <w:r w:rsidR="000E0A12">
        <w:t>automatisch</w:t>
      </w:r>
      <w:r w:rsidR="004B7B9F">
        <w:t xml:space="preserve"> aus der Ansicht mit dem Filter „offene“ entfernt. </w:t>
      </w:r>
      <w:r w:rsidR="00E75517">
        <w:t xml:space="preserve">) Die Liste kann auch direkt aus den </w:t>
      </w:r>
      <w:r w:rsidR="000E0A12">
        <w:t>Erinnerungs-E-Mails heraus</w:t>
      </w:r>
      <w:r w:rsidR="00E75517">
        <w:t xml:space="preserve"> </w:t>
      </w:r>
      <w:r w:rsidR="000E0A12">
        <w:t>aufgerufen</w:t>
      </w:r>
      <w:r w:rsidR="00E75517">
        <w:t xml:space="preserve"> werden.)</w:t>
      </w:r>
    </w:p>
    <w:p w14:paraId="5057E43B" w14:textId="70721863" w:rsidR="007412F4" w:rsidRDefault="007412F4" w:rsidP="007412F4">
      <w:pPr>
        <w:keepNext/>
      </w:pPr>
      <w:r>
        <w:rPr>
          <w:noProof/>
        </w:rPr>
        <w:lastRenderedPageBreak/>
        <w:drawing>
          <wp:inline distT="0" distB="0" distL="0" distR="0" wp14:anchorId="641E7417" wp14:editId="090D6DE1">
            <wp:extent cx="4207362" cy="2026231"/>
            <wp:effectExtent l="0" t="0" r="317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18019" cy="203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0273D" w14:textId="43973E33" w:rsidR="00E75517" w:rsidRDefault="007412F4" w:rsidP="007412F4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11</w:t>
      </w:r>
      <w:r w:rsidR="00E71ED9">
        <w:rPr>
          <w:noProof/>
        </w:rPr>
        <w:fldChar w:fldCharType="end"/>
      </w:r>
      <w:r>
        <w:t>: Wichtige Felder zur Bestätigung von Schulungen</w:t>
      </w:r>
    </w:p>
    <w:p w14:paraId="6BDF8ACC" w14:textId="2D499BD7" w:rsidR="00365FEB" w:rsidRDefault="00365FEB" w:rsidP="006D3442">
      <w:pPr>
        <w:pStyle w:val="berschrift1"/>
      </w:pPr>
      <w:bookmarkStart w:id="9" w:name="_Toc519859968"/>
      <w:r>
        <w:t>Auswertung von Schulungen</w:t>
      </w:r>
      <w:bookmarkEnd w:id="9"/>
    </w:p>
    <w:p w14:paraId="1ABB381B" w14:textId="6EF597FD" w:rsidR="006D3442" w:rsidRDefault="006D3442" w:rsidP="00980283">
      <w:r>
        <w:t xml:space="preserve">Im Auswertungsbereich kann </w:t>
      </w:r>
      <w:r w:rsidR="003434CA">
        <w:t xml:space="preserve">die </w:t>
      </w:r>
      <w:r w:rsidR="000E0A12">
        <w:t>Performance</w:t>
      </w:r>
      <w:r w:rsidR="003434CA">
        <w:t xml:space="preserve"> im</w:t>
      </w:r>
      <w:r>
        <w:t xml:space="preserve"> Schulungsman</w:t>
      </w:r>
      <w:r w:rsidR="000E0A12">
        <w:t>a</w:t>
      </w:r>
      <w:r>
        <w:t xml:space="preserve">gement </w:t>
      </w:r>
      <w:r w:rsidR="000E0A12">
        <w:t xml:space="preserve">ausgewertet werden. </w:t>
      </w:r>
      <w:r w:rsidR="003434CA">
        <w:t xml:space="preserve">Die </w:t>
      </w:r>
      <w:r w:rsidR="000E0A12">
        <w:t>geplante</w:t>
      </w:r>
      <w:r w:rsidR="003434CA">
        <w:t xml:space="preserve"> </w:t>
      </w:r>
      <w:r w:rsidR="000E0A12">
        <w:t>und</w:t>
      </w:r>
      <w:r w:rsidR="003434CA">
        <w:t xml:space="preserve"> </w:t>
      </w:r>
      <w:r w:rsidR="000E0A12">
        <w:t>durchgeführte</w:t>
      </w:r>
      <w:r w:rsidR="003434CA">
        <w:t xml:space="preserve"> Anzahl der </w:t>
      </w:r>
      <w:r w:rsidR="000E0A12">
        <w:t>Schulungen</w:t>
      </w:r>
      <w:r w:rsidR="003434CA">
        <w:t xml:space="preserve"> </w:t>
      </w:r>
      <w:r w:rsidR="000E0A12">
        <w:t>wird</w:t>
      </w:r>
      <w:r w:rsidR="003434CA">
        <w:t xml:space="preserve"> </w:t>
      </w:r>
      <w:r w:rsidR="000E0A12">
        <w:t>gegenübergestellt</w:t>
      </w:r>
      <w:r w:rsidR="003434CA">
        <w:t xml:space="preserve">. Es werden die </w:t>
      </w:r>
      <w:r w:rsidR="000E0A12">
        <w:t xml:space="preserve">geplanten </w:t>
      </w:r>
      <w:r w:rsidR="003434CA">
        <w:t xml:space="preserve">und die </w:t>
      </w:r>
      <w:r w:rsidR="000E0A12">
        <w:t>durchgeführten</w:t>
      </w:r>
      <w:r w:rsidR="003434CA">
        <w:t xml:space="preserve"> Kosten betrachtet und es kann eine </w:t>
      </w:r>
      <w:r w:rsidR="000E0A12">
        <w:t>s</w:t>
      </w:r>
      <w:r w:rsidR="003434CA">
        <w:t xml:space="preserve">tandort- und </w:t>
      </w:r>
      <w:r w:rsidR="000E0A12">
        <w:t>abteilungsbezogene</w:t>
      </w:r>
      <w:r w:rsidR="003434CA">
        <w:t xml:space="preserve"> </w:t>
      </w:r>
      <w:r w:rsidR="000E0A12">
        <w:t>Qualifikationsmatrix reportet</w:t>
      </w:r>
      <w:r w:rsidR="003434CA">
        <w:t xml:space="preserve"> werden. Alle </w:t>
      </w:r>
      <w:r w:rsidR="000E0A12">
        <w:t>Auswertungen</w:t>
      </w:r>
      <w:r w:rsidR="003434CA">
        <w:t xml:space="preserve"> können in die </w:t>
      </w:r>
      <w:r w:rsidR="000E0A12">
        <w:t>gängigen</w:t>
      </w:r>
      <w:r w:rsidR="003434CA">
        <w:t xml:space="preserve"> Office </w:t>
      </w:r>
      <w:r w:rsidR="000E0A12">
        <w:t>Formate</w:t>
      </w:r>
      <w:r w:rsidR="003434CA">
        <w:t xml:space="preserve"> exportiert werden, über das Speichern-Menü.</w:t>
      </w:r>
    </w:p>
    <w:p w14:paraId="2403DD46" w14:textId="434C8E96" w:rsidR="00A61C2C" w:rsidRDefault="00A61C2C" w:rsidP="00980283"/>
    <w:p w14:paraId="39CAFBB1" w14:textId="77777777" w:rsidR="003434CA" w:rsidRDefault="003434CA" w:rsidP="003434CA">
      <w:pPr>
        <w:keepNext/>
      </w:pPr>
      <w:r>
        <w:rPr>
          <w:noProof/>
        </w:rPr>
        <w:drawing>
          <wp:inline distT="0" distB="0" distL="0" distR="0" wp14:anchorId="0B3B552A" wp14:editId="6972AED2">
            <wp:extent cx="4534587" cy="3444427"/>
            <wp:effectExtent l="0" t="0" r="0" b="381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43003" cy="345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C0E66" w14:textId="68E003FB" w:rsidR="00D450C4" w:rsidRDefault="003434CA" w:rsidP="003434CA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12</w:t>
      </w:r>
      <w:r w:rsidR="00E71ED9">
        <w:rPr>
          <w:noProof/>
        </w:rPr>
        <w:fldChar w:fldCharType="end"/>
      </w:r>
      <w:r>
        <w:t>: Auswertungsbereiche im Schulungsmanagement</w:t>
      </w:r>
    </w:p>
    <w:p w14:paraId="74799FC7" w14:textId="77777777" w:rsidR="003434CA" w:rsidRDefault="003434CA" w:rsidP="003434CA">
      <w:pPr>
        <w:keepNext/>
      </w:pPr>
      <w:r>
        <w:rPr>
          <w:noProof/>
        </w:rPr>
        <w:lastRenderedPageBreak/>
        <w:drawing>
          <wp:inline distT="0" distB="0" distL="0" distR="0" wp14:anchorId="30AD1E10" wp14:editId="7C670E45">
            <wp:extent cx="4503117" cy="3590283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08973" cy="359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811D" w14:textId="2E18175C" w:rsidR="003434CA" w:rsidRDefault="003434CA" w:rsidP="003434CA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13</w:t>
      </w:r>
      <w:r w:rsidR="00E71ED9">
        <w:rPr>
          <w:noProof/>
        </w:rPr>
        <w:fldChar w:fldCharType="end"/>
      </w:r>
      <w:r>
        <w:t>: Berichterstellung</w:t>
      </w:r>
    </w:p>
    <w:p w14:paraId="1B829646" w14:textId="7BCBCBAD" w:rsidR="003434CA" w:rsidRDefault="003434CA" w:rsidP="003434CA"/>
    <w:p w14:paraId="320D9536" w14:textId="77777777" w:rsidR="009B2185" w:rsidRDefault="003434CA" w:rsidP="009B2185">
      <w:pPr>
        <w:keepNext/>
      </w:pPr>
      <w:r>
        <w:rPr>
          <w:noProof/>
        </w:rPr>
        <w:drawing>
          <wp:inline distT="0" distB="0" distL="0" distR="0" wp14:anchorId="6EFA3D08" wp14:editId="61419675">
            <wp:extent cx="3863974" cy="3829050"/>
            <wp:effectExtent l="0" t="0" r="381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71275" cy="38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94AD2" w14:textId="55195F26" w:rsidR="009B2185" w:rsidRDefault="009B2185" w:rsidP="009B2185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14</w:t>
      </w:r>
      <w:r w:rsidR="00E71ED9">
        <w:rPr>
          <w:noProof/>
        </w:rPr>
        <w:fldChar w:fldCharType="end"/>
      </w:r>
      <w:r>
        <w:t>: Qualifikationsmatrix</w:t>
      </w:r>
    </w:p>
    <w:p w14:paraId="066FF9C5" w14:textId="77777777" w:rsidR="009B2185" w:rsidRDefault="009B2185" w:rsidP="009B2185">
      <w:pPr>
        <w:keepNext/>
      </w:pPr>
      <w:r>
        <w:rPr>
          <w:noProof/>
        </w:rPr>
        <w:lastRenderedPageBreak/>
        <w:drawing>
          <wp:inline distT="0" distB="0" distL="0" distR="0" wp14:anchorId="2CFDE0B5" wp14:editId="2E289D78">
            <wp:extent cx="3801910" cy="3505200"/>
            <wp:effectExtent l="0" t="0" r="8255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29715" cy="35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DD661" w14:textId="7602885C" w:rsidR="009B2185" w:rsidRPr="009B2185" w:rsidRDefault="009B2185" w:rsidP="009B2185">
      <w:pPr>
        <w:pStyle w:val="Beschriftung"/>
      </w:pPr>
      <w:r>
        <w:t xml:space="preserve">Abbildung </w:t>
      </w:r>
      <w:r w:rsidR="00E71ED9">
        <w:fldChar w:fldCharType="begin"/>
      </w:r>
      <w:r w:rsidR="00E71ED9">
        <w:instrText xml:space="preserve"> SEQ Abbildung \* ARABIC </w:instrText>
      </w:r>
      <w:r w:rsidR="00E71ED9">
        <w:fldChar w:fldCharType="separate"/>
      </w:r>
      <w:r w:rsidR="00E71ED9">
        <w:rPr>
          <w:noProof/>
        </w:rPr>
        <w:t>15</w:t>
      </w:r>
      <w:r w:rsidR="00E71ED9">
        <w:rPr>
          <w:noProof/>
        </w:rPr>
        <w:fldChar w:fldCharType="end"/>
      </w:r>
      <w:r>
        <w:t>: Vergleichende Kostenauswertung geplanter und durchgeführter Schulungsmaßnahmen</w:t>
      </w:r>
    </w:p>
    <w:sectPr w:rsidR="009B2185" w:rsidRPr="009B2185">
      <w:headerReference w:type="default" r:id="rId28"/>
      <w:footerReference w:type="defaul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BFFE3" w14:textId="77777777" w:rsidR="00465989" w:rsidRDefault="00465989" w:rsidP="00D31340">
      <w:pPr>
        <w:spacing w:after="0" w:line="240" w:lineRule="auto"/>
      </w:pPr>
      <w:r>
        <w:separator/>
      </w:r>
    </w:p>
  </w:endnote>
  <w:endnote w:type="continuationSeparator" w:id="0">
    <w:p w14:paraId="0066B2EE" w14:textId="77777777" w:rsidR="00465989" w:rsidRDefault="00465989" w:rsidP="00D3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E697D" w14:textId="77777777" w:rsidR="00A00C62" w:rsidRPr="00D31340" w:rsidRDefault="00A00C62" w:rsidP="00D31340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Style w:val="Seitenzahl"/>
        <w:rFonts w:ascii="Arial" w:hAnsi="Arial" w:cs="Arial"/>
        <w:sz w:val="16"/>
        <w:szCs w:val="16"/>
      </w:rPr>
      <w:t>JessenLenz GmbH | Steinmetzstraße 3 | 23556 Lübeck | Fon: +49 ( 0451 )  873 60 - 0  | www.pdap.de |  info@pdap.de</w:t>
    </w:r>
    <w:r>
      <w:rPr>
        <w:rStyle w:val="Seitenzahl"/>
        <w:sz w:val="20"/>
        <w:szCs w:val="20"/>
      </w:rPr>
      <w:tab/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E71ED9">
      <w:rPr>
        <w:rStyle w:val="Seitenzahl"/>
        <w:rFonts w:ascii="Arial" w:hAnsi="Arial" w:cs="Arial"/>
        <w:noProof/>
        <w:sz w:val="18"/>
        <w:szCs w:val="18"/>
      </w:rPr>
      <w:t>1</w:t>
    </w:r>
    <w:r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8CD9B" w14:textId="77777777" w:rsidR="00465989" w:rsidRDefault="00465989" w:rsidP="00D31340">
      <w:pPr>
        <w:spacing w:after="0" w:line="240" w:lineRule="auto"/>
      </w:pPr>
      <w:r>
        <w:separator/>
      </w:r>
    </w:p>
  </w:footnote>
  <w:footnote w:type="continuationSeparator" w:id="0">
    <w:p w14:paraId="4C4DADE1" w14:textId="77777777" w:rsidR="00465989" w:rsidRDefault="00465989" w:rsidP="00D3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EF6A" w14:textId="77777777" w:rsidR="00A00C62" w:rsidRDefault="00A00C62" w:rsidP="00D3134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E8D1A3" wp14:editId="65BF11BC">
          <wp:simplePos x="0" y="0"/>
          <wp:positionH relativeFrom="margin">
            <wp:posOffset>4812665</wp:posOffset>
          </wp:positionH>
          <wp:positionV relativeFrom="margin">
            <wp:posOffset>-389255</wp:posOffset>
          </wp:positionV>
          <wp:extent cx="925195" cy="542290"/>
          <wp:effectExtent l="0" t="0" r="825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CAQ – Software und Analysesysteme für die Prozesslenkung</w:t>
    </w:r>
  </w:p>
  <w:p w14:paraId="4DF19710" w14:textId="77777777" w:rsidR="00A00C62" w:rsidRPr="00D31340" w:rsidRDefault="00E71ED9" w:rsidP="00D31340">
    <w:pPr>
      <w:tabs>
        <w:tab w:val="center" w:pos="4536"/>
        <w:tab w:val="right" w:pos="9072"/>
      </w:tabs>
      <w:spacing w:after="0"/>
      <w:jc w:val="center"/>
    </w:pPr>
    <w:r>
      <w:pict w14:anchorId="6E184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8.25pt" o:hrpct="0" o:hralign="center" o:hr="t">
          <v:imagedata r:id="rId2" o:title="rule_arctic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50740"/>
    <w:multiLevelType w:val="hybridMultilevel"/>
    <w:tmpl w:val="C15A1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9B"/>
    <w:rsid w:val="00004CFD"/>
    <w:rsid w:val="0000538D"/>
    <w:rsid w:val="000126C7"/>
    <w:rsid w:val="000477F2"/>
    <w:rsid w:val="0005090A"/>
    <w:rsid w:val="000632E2"/>
    <w:rsid w:val="00073167"/>
    <w:rsid w:val="00090D88"/>
    <w:rsid w:val="00094401"/>
    <w:rsid w:val="000B1A6C"/>
    <w:rsid w:val="000B5A5C"/>
    <w:rsid w:val="000B6781"/>
    <w:rsid w:val="000E0A12"/>
    <w:rsid w:val="000E5FB0"/>
    <w:rsid w:val="000F2878"/>
    <w:rsid w:val="00104A66"/>
    <w:rsid w:val="001134D0"/>
    <w:rsid w:val="00122062"/>
    <w:rsid w:val="00155523"/>
    <w:rsid w:val="0017737D"/>
    <w:rsid w:val="0017762B"/>
    <w:rsid w:val="001970C9"/>
    <w:rsid w:val="001A1D34"/>
    <w:rsid w:val="001A5137"/>
    <w:rsid w:val="001B443B"/>
    <w:rsid w:val="001C2B23"/>
    <w:rsid w:val="001D03E8"/>
    <w:rsid w:val="001D3B40"/>
    <w:rsid w:val="001D448D"/>
    <w:rsid w:val="001D66EF"/>
    <w:rsid w:val="002017C9"/>
    <w:rsid w:val="00216A2A"/>
    <w:rsid w:val="00221B1D"/>
    <w:rsid w:val="0027793E"/>
    <w:rsid w:val="00282A59"/>
    <w:rsid w:val="00290AF8"/>
    <w:rsid w:val="00292D89"/>
    <w:rsid w:val="002A708C"/>
    <w:rsid w:val="00305DA1"/>
    <w:rsid w:val="00334439"/>
    <w:rsid w:val="003434CA"/>
    <w:rsid w:val="00352CBA"/>
    <w:rsid w:val="00353D33"/>
    <w:rsid w:val="0035463B"/>
    <w:rsid w:val="00365FEB"/>
    <w:rsid w:val="00366213"/>
    <w:rsid w:val="00385209"/>
    <w:rsid w:val="003A3EBE"/>
    <w:rsid w:val="003A6001"/>
    <w:rsid w:val="003B2E62"/>
    <w:rsid w:val="003E2A7B"/>
    <w:rsid w:val="003E37D9"/>
    <w:rsid w:val="003E6D6C"/>
    <w:rsid w:val="003F215A"/>
    <w:rsid w:val="003F75D1"/>
    <w:rsid w:val="003F7E4F"/>
    <w:rsid w:val="00443178"/>
    <w:rsid w:val="00465989"/>
    <w:rsid w:val="00470475"/>
    <w:rsid w:val="00470D02"/>
    <w:rsid w:val="00476BF4"/>
    <w:rsid w:val="004B7B9F"/>
    <w:rsid w:val="004C0F50"/>
    <w:rsid w:val="004C2413"/>
    <w:rsid w:val="004E4F63"/>
    <w:rsid w:val="0051154E"/>
    <w:rsid w:val="00511E04"/>
    <w:rsid w:val="00513FF2"/>
    <w:rsid w:val="005248BA"/>
    <w:rsid w:val="00524D99"/>
    <w:rsid w:val="00534C54"/>
    <w:rsid w:val="005533EF"/>
    <w:rsid w:val="00554202"/>
    <w:rsid w:val="00561CE4"/>
    <w:rsid w:val="00565587"/>
    <w:rsid w:val="005A06C7"/>
    <w:rsid w:val="005B2222"/>
    <w:rsid w:val="005D0F90"/>
    <w:rsid w:val="005D3DBD"/>
    <w:rsid w:val="005F7E1D"/>
    <w:rsid w:val="00630652"/>
    <w:rsid w:val="006308D1"/>
    <w:rsid w:val="00633D0E"/>
    <w:rsid w:val="006401A2"/>
    <w:rsid w:val="006579DB"/>
    <w:rsid w:val="0067235F"/>
    <w:rsid w:val="00680AAD"/>
    <w:rsid w:val="00680F92"/>
    <w:rsid w:val="006815E3"/>
    <w:rsid w:val="00683730"/>
    <w:rsid w:val="00687656"/>
    <w:rsid w:val="006904CB"/>
    <w:rsid w:val="006A06EB"/>
    <w:rsid w:val="006B48A9"/>
    <w:rsid w:val="006D3442"/>
    <w:rsid w:val="006E0AC9"/>
    <w:rsid w:val="006E36E7"/>
    <w:rsid w:val="006F537E"/>
    <w:rsid w:val="007045CA"/>
    <w:rsid w:val="00707033"/>
    <w:rsid w:val="00710408"/>
    <w:rsid w:val="00713240"/>
    <w:rsid w:val="0071540B"/>
    <w:rsid w:val="007154E6"/>
    <w:rsid w:val="007412F4"/>
    <w:rsid w:val="007425C1"/>
    <w:rsid w:val="00742986"/>
    <w:rsid w:val="00744926"/>
    <w:rsid w:val="0076642B"/>
    <w:rsid w:val="00774522"/>
    <w:rsid w:val="0078002F"/>
    <w:rsid w:val="007867CA"/>
    <w:rsid w:val="007B738E"/>
    <w:rsid w:val="007D39C8"/>
    <w:rsid w:val="007E6448"/>
    <w:rsid w:val="0080233A"/>
    <w:rsid w:val="00820CF6"/>
    <w:rsid w:val="00834160"/>
    <w:rsid w:val="00847C6C"/>
    <w:rsid w:val="0085626D"/>
    <w:rsid w:val="00860A3C"/>
    <w:rsid w:val="00865607"/>
    <w:rsid w:val="00871135"/>
    <w:rsid w:val="008C0DEC"/>
    <w:rsid w:val="008C3D72"/>
    <w:rsid w:val="008D42F0"/>
    <w:rsid w:val="008D5FB2"/>
    <w:rsid w:val="008F6C12"/>
    <w:rsid w:val="00915DB9"/>
    <w:rsid w:val="00917A1F"/>
    <w:rsid w:val="009414CB"/>
    <w:rsid w:val="0096251D"/>
    <w:rsid w:val="009759D7"/>
    <w:rsid w:val="00980283"/>
    <w:rsid w:val="00992EE6"/>
    <w:rsid w:val="00997DF5"/>
    <w:rsid w:val="009A2295"/>
    <w:rsid w:val="009B2185"/>
    <w:rsid w:val="009B6183"/>
    <w:rsid w:val="009F6675"/>
    <w:rsid w:val="00A00C62"/>
    <w:rsid w:val="00A02176"/>
    <w:rsid w:val="00A11827"/>
    <w:rsid w:val="00A227EC"/>
    <w:rsid w:val="00A30884"/>
    <w:rsid w:val="00A46961"/>
    <w:rsid w:val="00A61C2C"/>
    <w:rsid w:val="00A667F0"/>
    <w:rsid w:val="00A710AC"/>
    <w:rsid w:val="00A81E84"/>
    <w:rsid w:val="00A9647D"/>
    <w:rsid w:val="00AA7630"/>
    <w:rsid w:val="00AD4B07"/>
    <w:rsid w:val="00AE551D"/>
    <w:rsid w:val="00AE73BE"/>
    <w:rsid w:val="00B06478"/>
    <w:rsid w:val="00B2425F"/>
    <w:rsid w:val="00B3567A"/>
    <w:rsid w:val="00B544FF"/>
    <w:rsid w:val="00B86511"/>
    <w:rsid w:val="00BA762A"/>
    <w:rsid w:val="00BD3654"/>
    <w:rsid w:val="00C04FDD"/>
    <w:rsid w:val="00C05BDE"/>
    <w:rsid w:val="00C06F9B"/>
    <w:rsid w:val="00C16938"/>
    <w:rsid w:val="00C16CFB"/>
    <w:rsid w:val="00C240C1"/>
    <w:rsid w:val="00C467DF"/>
    <w:rsid w:val="00C47352"/>
    <w:rsid w:val="00C52B4D"/>
    <w:rsid w:val="00C55C0F"/>
    <w:rsid w:val="00C64246"/>
    <w:rsid w:val="00C645FD"/>
    <w:rsid w:val="00CD2871"/>
    <w:rsid w:val="00CD4D81"/>
    <w:rsid w:val="00CD51DB"/>
    <w:rsid w:val="00CF469E"/>
    <w:rsid w:val="00D030CD"/>
    <w:rsid w:val="00D12311"/>
    <w:rsid w:val="00D31340"/>
    <w:rsid w:val="00D32BC6"/>
    <w:rsid w:val="00D36BB3"/>
    <w:rsid w:val="00D416C0"/>
    <w:rsid w:val="00D450C4"/>
    <w:rsid w:val="00D45DF0"/>
    <w:rsid w:val="00D90D68"/>
    <w:rsid w:val="00D948A4"/>
    <w:rsid w:val="00DA1417"/>
    <w:rsid w:val="00DB3D81"/>
    <w:rsid w:val="00DC1418"/>
    <w:rsid w:val="00DD01BB"/>
    <w:rsid w:val="00DE1F04"/>
    <w:rsid w:val="00E13722"/>
    <w:rsid w:val="00E137F0"/>
    <w:rsid w:val="00E251B8"/>
    <w:rsid w:val="00E45B67"/>
    <w:rsid w:val="00E474CB"/>
    <w:rsid w:val="00E522CB"/>
    <w:rsid w:val="00E63F9D"/>
    <w:rsid w:val="00E70E48"/>
    <w:rsid w:val="00E71ED9"/>
    <w:rsid w:val="00E73994"/>
    <w:rsid w:val="00E75517"/>
    <w:rsid w:val="00E8007A"/>
    <w:rsid w:val="00E85ABA"/>
    <w:rsid w:val="00EA25C2"/>
    <w:rsid w:val="00EB343C"/>
    <w:rsid w:val="00EB5985"/>
    <w:rsid w:val="00EC0A44"/>
    <w:rsid w:val="00ED77F4"/>
    <w:rsid w:val="00EF309A"/>
    <w:rsid w:val="00F0428A"/>
    <w:rsid w:val="00F1749F"/>
    <w:rsid w:val="00F47284"/>
    <w:rsid w:val="00F84CCF"/>
    <w:rsid w:val="00F922DA"/>
    <w:rsid w:val="00FA1F72"/>
    <w:rsid w:val="00FB0FDA"/>
    <w:rsid w:val="00FC61A9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C96B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7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5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46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97DF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9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5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B865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70D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76642B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76642B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nhideWhenUsed/>
    <w:rsid w:val="00D3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31340"/>
  </w:style>
  <w:style w:type="paragraph" w:styleId="Fuzeile">
    <w:name w:val="footer"/>
    <w:basedOn w:val="Standard"/>
    <w:link w:val="FuzeileZchn"/>
    <w:unhideWhenUsed/>
    <w:rsid w:val="00D3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31340"/>
  </w:style>
  <w:style w:type="character" w:styleId="Seitenzahl">
    <w:name w:val="page number"/>
    <w:basedOn w:val="Absatz-Standardschriftart"/>
    <w:semiHidden/>
    <w:unhideWhenUsed/>
    <w:rsid w:val="00D31340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1340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D3134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31340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546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647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425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3EF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3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33E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7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5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46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97DF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9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5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B865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70D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76642B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76642B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nhideWhenUsed/>
    <w:rsid w:val="00D3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31340"/>
  </w:style>
  <w:style w:type="paragraph" w:styleId="Fuzeile">
    <w:name w:val="footer"/>
    <w:basedOn w:val="Standard"/>
    <w:link w:val="FuzeileZchn"/>
    <w:unhideWhenUsed/>
    <w:rsid w:val="00D3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31340"/>
  </w:style>
  <w:style w:type="character" w:styleId="Seitenzahl">
    <w:name w:val="page number"/>
    <w:basedOn w:val="Absatz-Standardschriftart"/>
    <w:semiHidden/>
    <w:unhideWhenUsed/>
    <w:rsid w:val="00D31340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1340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D3134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31340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546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647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425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3EF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3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33E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ki.pdap.de/groups/pdap7/wiki/b9f99/Schulungsmanagement_Portal___Schnellzuteilungen.html" TargetMode="External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hyperlink" Target="https://wiki.pdap.de/groups/pdap7/wiki/3c322/PDAP75__Portal_Schulungsmanagement.html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8358-3180-474D-BDAC-0D8B27FC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1337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9</vt:i4>
      </vt:variant>
    </vt:vector>
  </HeadingPairs>
  <TitlesOfParts>
    <vt:vector size="10" baseType="lpstr">
      <vt:lpstr/>
      <vt:lpstr>Einleitung </vt:lpstr>
      <vt:lpstr>Zentraler Einstieg</vt:lpstr>
      <vt:lpstr>Aufbau der Grunddaten</vt:lpstr>
      <vt:lpstr>Anlegen der Schulungsarten</vt:lpstr>
      <vt:lpstr>Anlegen der Wirksamkeitsprüfungen und Testarten</vt:lpstr>
      <vt:lpstr>Anlegen eines Schulungsplans </vt:lpstr>
      <vt:lpstr>Anlegen der Schulungen in einem Schulungsplan</vt:lpstr>
      <vt:lpstr>Durchführen von Schulungen</vt:lpstr>
      <vt:lpstr>Auswertung von Schulungen</vt:lpstr>
    </vt:vector>
  </TitlesOfParts>
  <Company>home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Hausmann</dc:creator>
  <cp:lastModifiedBy>Mark Hausmann</cp:lastModifiedBy>
  <cp:revision>3</cp:revision>
  <cp:lastPrinted>2018-07-20T12:24:00Z</cp:lastPrinted>
  <dcterms:created xsi:type="dcterms:W3CDTF">2018-07-20T12:24:00Z</dcterms:created>
  <dcterms:modified xsi:type="dcterms:W3CDTF">2018-07-20T12:24:00Z</dcterms:modified>
</cp:coreProperties>
</file>